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7B503" w14:textId="77777777" w:rsidR="007346F7" w:rsidRPr="00FC4403" w:rsidRDefault="007346F7" w:rsidP="00AB7411"/>
    <w:p w14:paraId="65481ABD" w14:textId="64744E5E" w:rsidR="38B9E9B8" w:rsidRPr="00D62143" w:rsidRDefault="005C6FD6" w:rsidP="00622D09">
      <w:pPr>
        <w:pStyle w:val="Heading1"/>
        <w:spacing w:after="0"/>
        <w:rPr>
          <w:sz w:val="44"/>
          <w:szCs w:val="44"/>
        </w:rPr>
      </w:pPr>
      <w:r>
        <w:rPr>
          <w:sz w:val="44"/>
          <w:szCs w:val="44"/>
        </w:rPr>
        <w:t xml:space="preserve">Tool: </w:t>
      </w:r>
      <w:r w:rsidR="00A371D9">
        <w:rPr>
          <w:sz w:val="44"/>
          <w:szCs w:val="44"/>
        </w:rPr>
        <w:t xml:space="preserve">Housing Program </w:t>
      </w:r>
      <w:r w:rsidR="003C38EC" w:rsidRPr="00D62143">
        <w:rPr>
          <w:sz w:val="44"/>
          <w:szCs w:val="44"/>
        </w:rPr>
        <w:t xml:space="preserve">Cost-Effectiveness Assessment </w:t>
      </w:r>
    </w:p>
    <w:p w14:paraId="57B2359A" w14:textId="77777777" w:rsidR="00286F02" w:rsidRDefault="00286F02" w:rsidP="00D62143"/>
    <w:p w14:paraId="622D1917" w14:textId="3190A7C9" w:rsidR="00D62143" w:rsidRPr="00D62143" w:rsidRDefault="003C38EC" w:rsidP="00D62143">
      <w:r w:rsidRPr="003C38EC">
        <w:t xml:space="preserve">This </w:t>
      </w:r>
      <w:r w:rsidR="00995095">
        <w:t>tool</w:t>
      </w:r>
      <w:r w:rsidRPr="003C38EC">
        <w:t xml:space="preserve">, designed for resettlement </w:t>
      </w:r>
      <w:r w:rsidRPr="003C38EC">
        <w:rPr>
          <w:rFonts w:eastAsia="Times New Roman"/>
          <w:kern w:val="0"/>
          <w14:ligatures w14:val="none"/>
        </w:rPr>
        <w:t xml:space="preserve">coordinators, housing specialists, case managers, program directors, and policy analysts within refugee service providers, </w:t>
      </w:r>
      <w:r w:rsidR="00D62143">
        <w:rPr>
          <w:rFonts w:eastAsia="Times New Roman"/>
          <w:kern w:val="0"/>
          <w14:ligatures w14:val="none"/>
        </w:rPr>
        <w:t xml:space="preserve">guides you through evaluating the cost-effectiveness of your housing program </w:t>
      </w:r>
      <w:r w:rsidRPr="003C38EC">
        <w:rPr>
          <w:rFonts w:eastAsia="Times New Roman"/>
          <w:kern w:val="0"/>
          <w14:ligatures w14:val="none"/>
        </w:rPr>
        <w:t xml:space="preserve">and </w:t>
      </w:r>
      <w:r w:rsidR="00D62143" w:rsidRPr="003C38EC">
        <w:rPr>
          <w:rFonts w:eastAsia="Times New Roman"/>
          <w:kern w:val="0"/>
          <w14:ligatures w14:val="none"/>
        </w:rPr>
        <w:t>generates</w:t>
      </w:r>
      <w:r w:rsidRPr="003C38EC">
        <w:rPr>
          <w:rFonts w:eastAsia="Times New Roman"/>
          <w:kern w:val="0"/>
          <w14:ligatures w14:val="none"/>
        </w:rPr>
        <w:t xml:space="preserve"> recommendations for </w:t>
      </w:r>
      <w:r w:rsidR="00D62143">
        <w:rPr>
          <w:rFonts w:eastAsia="Times New Roman"/>
          <w:kern w:val="0"/>
          <w14:ligatures w14:val="none"/>
        </w:rPr>
        <w:t>future improvements. It offers a structured method for weighing both quantitative and qualitative benefits against program costs.</w:t>
      </w:r>
    </w:p>
    <w:p w14:paraId="313768B0" w14:textId="51E7F674" w:rsidR="003C38EC" w:rsidRPr="003C38EC" w:rsidRDefault="003C38EC" w:rsidP="00D62143">
      <w:r w:rsidRPr="003C38EC">
        <w:t>The first portion of this document provide</w:t>
      </w:r>
      <w:r w:rsidR="00D62143">
        <w:t>s</w:t>
      </w:r>
      <w:r w:rsidRPr="003C38EC">
        <w:t xml:space="preserve"> prompt</w:t>
      </w:r>
      <w:r w:rsidR="00D62143">
        <w:t xml:space="preserve">s to help you assess your program’s cost-effectiveness. The second section provides an example assessment for a sample program designed to house 500 families over three years. </w:t>
      </w:r>
      <w:r w:rsidRPr="003C38EC">
        <w:t xml:space="preserve"> </w:t>
      </w:r>
    </w:p>
    <w:p w14:paraId="0FC882BD" w14:textId="24676D6D" w:rsidR="003C38EC" w:rsidRPr="003C38EC" w:rsidRDefault="003C38EC" w:rsidP="00CC0835">
      <w:pPr>
        <w:spacing w:after="0"/>
      </w:pPr>
      <w:r w:rsidRPr="003C38EC">
        <w:t xml:space="preserve">To complete your assessment, you will be asked to outline the following: </w:t>
      </w:r>
    </w:p>
    <w:p w14:paraId="729B03EB" w14:textId="64FA94AF" w:rsidR="00751106" w:rsidRPr="003C38EC" w:rsidRDefault="003C38EC" w:rsidP="00CC0835">
      <w:pPr>
        <w:pStyle w:val="Heading3"/>
        <w:rPr>
          <w:rFonts w:cs="Poppins"/>
        </w:rPr>
      </w:pPr>
      <w:r w:rsidRPr="003C38EC">
        <w:rPr>
          <w:rFonts w:cs="Poppins"/>
        </w:rPr>
        <w:t>Introduction:</w:t>
      </w:r>
    </w:p>
    <w:p w14:paraId="269421F7" w14:textId="77777777" w:rsidR="003C38EC" w:rsidRPr="003C38EC" w:rsidRDefault="003C38EC" w:rsidP="00CC0835">
      <w:pPr>
        <w:spacing w:after="0"/>
        <w:rPr>
          <w:rFonts w:eastAsia="Times New Roman"/>
          <w:kern w:val="0"/>
          <w14:ligatures w14:val="none"/>
        </w:rPr>
      </w:pPr>
      <w:r w:rsidRPr="00CC0835">
        <w:rPr>
          <w:rStyle w:val="Heading4Char"/>
        </w:rPr>
        <w:t>Project Overview:</w:t>
      </w:r>
      <w:r w:rsidRPr="003C38EC">
        <w:rPr>
          <w:rFonts w:eastAsia="Times New Roman"/>
          <w:kern w:val="0"/>
          <w14:ligatures w14:val="none"/>
        </w:rPr>
        <w:t xml:space="preserve"> Briefly describe the housing program. </w:t>
      </w:r>
    </w:p>
    <w:p w14:paraId="1BE7BAC4" w14:textId="77777777" w:rsidR="003C38EC" w:rsidRPr="003C38EC" w:rsidRDefault="003C38EC" w:rsidP="00CC0835">
      <w:pPr>
        <w:spacing w:after="0"/>
        <w:rPr>
          <w:rFonts w:eastAsia="Times New Roman"/>
          <w:kern w:val="0"/>
          <w14:ligatures w14:val="none"/>
        </w:rPr>
      </w:pPr>
      <w:r w:rsidRPr="00CC0835">
        <w:rPr>
          <w:rStyle w:val="Heading4Char"/>
        </w:rPr>
        <w:t>Purpose:</w:t>
      </w:r>
      <w:r w:rsidRPr="003C38EC">
        <w:rPr>
          <w:rFonts w:eastAsia="Times New Roman"/>
          <w:kern w:val="0"/>
          <w14:ligatures w14:val="none"/>
        </w:rPr>
        <w:t xml:space="preserve"> Explain the purpose of the cost-effectiveness assessment. </w:t>
      </w:r>
    </w:p>
    <w:p w14:paraId="23F4AB9D" w14:textId="77777777" w:rsidR="003C38EC" w:rsidRPr="003C38EC" w:rsidRDefault="003C38EC" w:rsidP="00CC0835">
      <w:pPr>
        <w:spacing w:after="0"/>
        <w:rPr>
          <w:rFonts w:eastAsia="Times New Roman"/>
          <w:kern w:val="0"/>
          <w14:ligatures w14:val="none"/>
        </w:rPr>
      </w:pPr>
      <w:r w:rsidRPr="00CC0835">
        <w:rPr>
          <w:rStyle w:val="Heading4Char"/>
        </w:rPr>
        <w:t>Scope:</w:t>
      </w:r>
      <w:r w:rsidRPr="003C38EC">
        <w:rPr>
          <w:rFonts w:eastAsia="Times New Roman"/>
          <w:kern w:val="0"/>
          <w14:ligatures w14:val="none"/>
        </w:rPr>
        <w:t xml:space="preserve"> Define the scope of the assessment, including the timeframe and geographic location.</w:t>
      </w:r>
    </w:p>
    <w:p w14:paraId="2A0540D0" w14:textId="4F8FA5BB" w:rsidR="003C38EC" w:rsidRPr="003C38EC" w:rsidRDefault="003C38EC" w:rsidP="00CC0835">
      <w:pPr>
        <w:spacing w:after="0"/>
      </w:pPr>
      <w:r w:rsidRPr="00CC0835">
        <w:rPr>
          <w:rStyle w:val="Heading4Char"/>
        </w:rPr>
        <w:t>Review:</w:t>
      </w:r>
      <w:r w:rsidRPr="003C38EC">
        <w:rPr>
          <w:rFonts w:eastAsia="Times New Roman"/>
          <w:kern w:val="0"/>
          <w14:ligatures w14:val="none"/>
        </w:rPr>
        <w:t xml:space="preserve"> Submit to your supervisor for review</w:t>
      </w:r>
      <w:r w:rsidR="00D62143">
        <w:rPr>
          <w:rFonts w:eastAsia="Times New Roman"/>
          <w:kern w:val="0"/>
          <w14:ligatures w14:val="none"/>
        </w:rPr>
        <w:t>.</w:t>
      </w:r>
    </w:p>
    <w:p w14:paraId="7A2B198F" w14:textId="3747DF96" w:rsidR="009A3A2E" w:rsidRPr="003C38EC" w:rsidRDefault="003C38EC" w:rsidP="00CC0835">
      <w:pPr>
        <w:pStyle w:val="Heading3"/>
        <w:rPr>
          <w:rFonts w:cs="Poppins"/>
        </w:rPr>
      </w:pPr>
      <w:r w:rsidRPr="003C38EC">
        <w:rPr>
          <w:rFonts w:cs="Poppins"/>
        </w:rPr>
        <w:t>Program Description</w:t>
      </w:r>
      <w:r w:rsidR="00CD5175" w:rsidRPr="003C38EC">
        <w:rPr>
          <w:rFonts w:cs="Poppins"/>
        </w:rPr>
        <w:t>:</w:t>
      </w:r>
    </w:p>
    <w:p w14:paraId="19753C05" w14:textId="77777777" w:rsidR="003C38EC" w:rsidRPr="003C38EC" w:rsidRDefault="003C38EC" w:rsidP="00CC0835">
      <w:pPr>
        <w:spacing w:after="0"/>
        <w:rPr>
          <w:rFonts w:eastAsia="Times New Roman"/>
          <w:kern w:val="0"/>
          <w14:ligatures w14:val="none"/>
        </w:rPr>
      </w:pPr>
      <w:r w:rsidRPr="00CC0835">
        <w:rPr>
          <w:rStyle w:val="Heading4Char"/>
        </w:rPr>
        <w:t>Objectives:</w:t>
      </w:r>
      <w:r w:rsidRPr="003C38EC">
        <w:rPr>
          <w:rFonts w:eastAsia="Times New Roman"/>
          <w:kern w:val="0"/>
          <w14:ligatures w14:val="none"/>
        </w:rPr>
        <w:t xml:space="preserve"> Outline the main goals of the housing program. </w:t>
      </w:r>
    </w:p>
    <w:p w14:paraId="418C57A5" w14:textId="0EEC81CC" w:rsidR="003C38EC" w:rsidRPr="003C38EC" w:rsidRDefault="003C38EC" w:rsidP="00CC0835">
      <w:pPr>
        <w:spacing w:after="0"/>
        <w:rPr>
          <w:rFonts w:eastAsia="Times New Roman"/>
          <w:kern w:val="0"/>
          <w14:ligatures w14:val="none"/>
        </w:rPr>
      </w:pPr>
      <w:r w:rsidRPr="00CC0835">
        <w:rPr>
          <w:rStyle w:val="Heading4Char"/>
        </w:rPr>
        <w:t>Target Population</w:t>
      </w:r>
      <w:r w:rsidRPr="003C38EC">
        <w:rPr>
          <w:rFonts w:eastAsia="Times New Roman"/>
          <w:kern w:val="0"/>
          <w14:ligatures w14:val="none"/>
        </w:rPr>
        <w:t>: Describe the demographics and number of individuals or families</w:t>
      </w:r>
      <w:r w:rsidR="00D62143">
        <w:rPr>
          <w:rFonts w:eastAsia="Times New Roman"/>
          <w:kern w:val="0"/>
          <w14:ligatures w14:val="none"/>
        </w:rPr>
        <w:t>.</w:t>
      </w:r>
      <w:r w:rsidRPr="003C38EC">
        <w:rPr>
          <w:rFonts w:eastAsia="Times New Roman"/>
          <w:kern w:val="0"/>
          <w14:ligatures w14:val="none"/>
        </w:rPr>
        <w:t xml:space="preserve"> </w:t>
      </w:r>
    </w:p>
    <w:p w14:paraId="675F86D5" w14:textId="56C494B6" w:rsidR="00CC0835" w:rsidRPr="003C38EC" w:rsidRDefault="003C38EC" w:rsidP="00CC0835">
      <w:pPr>
        <w:spacing w:after="0"/>
        <w:rPr>
          <w:rFonts w:eastAsia="Times New Roman"/>
          <w:kern w:val="0"/>
          <w14:ligatures w14:val="none"/>
        </w:rPr>
      </w:pPr>
      <w:r w:rsidRPr="00CC0835">
        <w:rPr>
          <w:rStyle w:val="Heading4Char"/>
        </w:rPr>
        <w:t>Key Components:</w:t>
      </w:r>
      <w:r w:rsidRPr="003C38EC">
        <w:rPr>
          <w:rFonts w:eastAsia="Times New Roman"/>
          <w:kern w:val="0"/>
          <w14:ligatures w14:val="none"/>
        </w:rPr>
        <w:t xml:space="preserve"> Detail the major components of the program, such as construction, infrastructure, and support services.</w:t>
      </w:r>
    </w:p>
    <w:p w14:paraId="78B314C3" w14:textId="1E259365" w:rsidR="00CD5175" w:rsidRPr="003C38EC" w:rsidRDefault="003C38EC" w:rsidP="00CC0835">
      <w:pPr>
        <w:pStyle w:val="Heading3"/>
        <w:rPr>
          <w:szCs w:val="21"/>
        </w:rPr>
      </w:pPr>
      <w:r w:rsidRPr="00CC0835">
        <w:t>Cost Analysis</w:t>
      </w:r>
      <w:r w:rsidR="00CD5175" w:rsidRPr="00CC0835">
        <w:t>:</w:t>
      </w:r>
      <w:r w:rsidR="00CD5175" w:rsidRPr="003C38EC">
        <w:rPr>
          <w:szCs w:val="21"/>
        </w:rPr>
        <w:t xml:space="preserve"> </w:t>
      </w:r>
    </w:p>
    <w:p w14:paraId="51113D6F" w14:textId="77777777" w:rsidR="003C38EC" w:rsidRPr="003C38EC" w:rsidRDefault="003C38EC" w:rsidP="00CC0835">
      <w:pPr>
        <w:spacing w:after="0" w:line="259" w:lineRule="auto"/>
      </w:pPr>
      <w:r w:rsidRPr="00CC0835">
        <w:rPr>
          <w:rStyle w:val="Heading4Char"/>
        </w:rPr>
        <w:t>Direct Costs:</w:t>
      </w:r>
      <w:r w:rsidRPr="003C38EC">
        <w:rPr>
          <w:rFonts w:eastAsia="Times New Roman"/>
          <w:kern w:val="0"/>
          <w14:ligatures w14:val="none"/>
        </w:rPr>
        <w:t xml:space="preserve"> Calculate </w:t>
      </w:r>
      <w:r w:rsidRPr="003C38EC">
        <w:t>expenses that can be directly attributed to a specific project, activity, or service. They are easily traceable and measurable. Direct costs typically include expenditures that are essential to the completion of the project or the production of goods and services.</w:t>
      </w:r>
    </w:p>
    <w:p w14:paraId="1D6EBF3E" w14:textId="77777777" w:rsidR="003C38EC" w:rsidRPr="00CC0835" w:rsidRDefault="003C38EC" w:rsidP="00CC0835">
      <w:pPr>
        <w:pStyle w:val="Heading4"/>
        <w:spacing w:after="0"/>
        <w:rPr>
          <w:color w:val="E74996" w:themeColor="accent3"/>
        </w:rPr>
      </w:pPr>
      <w:r w:rsidRPr="00CC0835">
        <w:rPr>
          <w:color w:val="E74996" w:themeColor="accent3"/>
        </w:rPr>
        <w:t>Examples of Direct Costs:</w:t>
      </w:r>
    </w:p>
    <w:p w14:paraId="3CAB60ED" w14:textId="77777777" w:rsidR="003C38EC" w:rsidRPr="003C38EC" w:rsidRDefault="003C38EC" w:rsidP="00995095">
      <w:pPr>
        <w:pStyle w:val="ListParagraph"/>
        <w:numPr>
          <w:ilvl w:val="0"/>
          <w:numId w:val="6"/>
        </w:numPr>
        <w:spacing w:after="0" w:line="259" w:lineRule="auto"/>
      </w:pPr>
      <w:r w:rsidRPr="003C38EC">
        <w:t xml:space="preserve">Land </w:t>
      </w:r>
      <w:r w:rsidRPr="00D62143">
        <w:t>Acquisition</w:t>
      </w:r>
      <w:r w:rsidRPr="00D62143">
        <w:rPr>
          <w:b/>
          <w:bCs/>
        </w:rPr>
        <w:t>:</w:t>
      </w:r>
      <w:r w:rsidRPr="003C38EC">
        <w:t xml:space="preserve"> The cost of purchasing land specifically for the project</w:t>
      </w:r>
    </w:p>
    <w:p w14:paraId="15B22ECE" w14:textId="77777777" w:rsidR="003C38EC" w:rsidRPr="003C38EC" w:rsidRDefault="003C38EC" w:rsidP="00995095">
      <w:pPr>
        <w:pStyle w:val="ListParagraph"/>
        <w:numPr>
          <w:ilvl w:val="0"/>
          <w:numId w:val="6"/>
        </w:numPr>
        <w:spacing w:after="0" w:line="259" w:lineRule="auto"/>
      </w:pPr>
      <w:r w:rsidRPr="003C38EC">
        <w:t>Construction and Materials: Expenses related to building structures and purchasing necessary materials</w:t>
      </w:r>
    </w:p>
    <w:p w14:paraId="6FBA4BFB" w14:textId="77777777" w:rsidR="003C38EC" w:rsidRPr="003C38EC" w:rsidRDefault="003C38EC" w:rsidP="00995095">
      <w:pPr>
        <w:pStyle w:val="ListParagraph"/>
        <w:numPr>
          <w:ilvl w:val="0"/>
          <w:numId w:val="6"/>
        </w:numPr>
        <w:spacing w:after="0" w:line="259" w:lineRule="auto"/>
      </w:pPr>
      <w:r w:rsidRPr="003C38EC">
        <w:t>Labor: Wages paid to workers who are directly involved in the project</w:t>
      </w:r>
    </w:p>
    <w:p w14:paraId="35A4A868" w14:textId="654414DE" w:rsidR="003C38EC" w:rsidRPr="003C38EC" w:rsidRDefault="003C38EC" w:rsidP="00995095">
      <w:pPr>
        <w:pStyle w:val="ListParagraph"/>
        <w:numPr>
          <w:ilvl w:val="0"/>
          <w:numId w:val="6"/>
        </w:numPr>
        <w:spacing w:after="0" w:line="259" w:lineRule="auto"/>
      </w:pPr>
      <w:r w:rsidRPr="003C38EC">
        <w:t>Administrative Expenses</w:t>
      </w:r>
      <w:r w:rsidRPr="003C38EC">
        <w:rPr>
          <w:b/>
          <w:bCs/>
        </w:rPr>
        <w:t>:</w:t>
      </w:r>
      <w:r w:rsidRPr="003C38EC">
        <w:t xml:space="preserve"> Costs associated with project-specific administration, such as project management salaries and office supplies</w:t>
      </w:r>
    </w:p>
    <w:p w14:paraId="2F912AFC" w14:textId="331710FF" w:rsidR="003C38EC" w:rsidRPr="00CC0835" w:rsidRDefault="003C38EC" w:rsidP="00CC0835">
      <w:pPr>
        <w:pStyle w:val="ListParagraph"/>
        <w:spacing w:after="0" w:line="259" w:lineRule="auto"/>
        <w:ind w:left="0"/>
      </w:pPr>
      <w:r w:rsidRPr="00CC0835">
        <w:rPr>
          <w:rStyle w:val="Heading4Char"/>
        </w:rPr>
        <w:t>Indirect Costs:</w:t>
      </w:r>
      <w:r w:rsidRPr="003C38EC">
        <w:t xml:space="preserve"> Calculate expenses that cannot be directly linked to a specific project, activity, or service. They support the overall operations and management of the organization but are not easily assignable to a single project. Indirect costs are often referred to as overhead costs.</w:t>
      </w:r>
    </w:p>
    <w:p w14:paraId="56EEB6FF" w14:textId="73AEC8CA" w:rsidR="003C38EC" w:rsidRPr="00CC0835" w:rsidRDefault="003C38EC" w:rsidP="00CC0835">
      <w:pPr>
        <w:pStyle w:val="Heading4"/>
        <w:spacing w:after="0"/>
        <w:rPr>
          <w:color w:val="E74996" w:themeColor="accent3"/>
        </w:rPr>
      </w:pPr>
      <w:r w:rsidRPr="00CC0835">
        <w:rPr>
          <w:color w:val="E74996" w:themeColor="accent3"/>
        </w:rPr>
        <w:lastRenderedPageBreak/>
        <w:t>Examples of Indirect Costs:</w:t>
      </w:r>
    </w:p>
    <w:p w14:paraId="1EEF282F" w14:textId="77777777" w:rsidR="003C38EC" w:rsidRPr="003C38EC" w:rsidRDefault="003C38EC" w:rsidP="00995095">
      <w:pPr>
        <w:pStyle w:val="ListParagraph"/>
        <w:numPr>
          <w:ilvl w:val="0"/>
          <w:numId w:val="5"/>
        </w:numPr>
        <w:spacing w:after="0" w:line="259" w:lineRule="auto"/>
      </w:pPr>
      <w:r w:rsidRPr="003C38EC">
        <w:t>Program Management Position: Salaries for staff who oversee multiple projects or programs rather than a single project</w:t>
      </w:r>
    </w:p>
    <w:p w14:paraId="0FB22833" w14:textId="77777777" w:rsidR="00CC0835" w:rsidRDefault="003C38EC" w:rsidP="00995095">
      <w:pPr>
        <w:pStyle w:val="ListParagraph"/>
        <w:numPr>
          <w:ilvl w:val="0"/>
          <w:numId w:val="5"/>
        </w:numPr>
        <w:spacing w:after="0" w:line="259" w:lineRule="auto"/>
      </w:pPr>
      <w:r w:rsidRPr="003C38EC">
        <w:t xml:space="preserve">Maintenance and Operations: Costs associated with the upkeep and operation of facilities, equipment, and general services that support the project but are not directly </w:t>
      </w:r>
      <w:r w:rsidR="00CC0835" w:rsidRPr="003C38EC">
        <w:t>attribut</w:t>
      </w:r>
      <w:r w:rsidR="00CC0835">
        <w:t>ed</w:t>
      </w:r>
    </w:p>
    <w:p w14:paraId="01215CCD" w14:textId="40BCD597" w:rsidR="003C38EC" w:rsidRPr="00CC0835" w:rsidRDefault="003C38EC" w:rsidP="00CC0835">
      <w:pPr>
        <w:spacing w:after="0" w:line="259" w:lineRule="auto"/>
      </w:pPr>
      <w:r w:rsidRPr="00CC0835">
        <w:rPr>
          <w:rStyle w:val="Heading4Char"/>
        </w:rPr>
        <w:t>Total Cost:</w:t>
      </w:r>
      <w:r w:rsidRPr="00CC0835">
        <w:rPr>
          <w:rFonts w:eastAsia="Times New Roman"/>
          <w:kern w:val="0"/>
          <w14:ligatures w14:val="none"/>
        </w:rPr>
        <w:t xml:space="preserve"> Calculate the total sum of direct and indirect costs.</w:t>
      </w:r>
    </w:p>
    <w:p w14:paraId="6610E45B" w14:textId="2F8D4585" w:rsidR="00CD5175" w:rsidRPr="00CC0835" w:rsidRDefault="003C38EC" w:rsidP="00CC0835">
      <w:pPr>
        <w:pStyle w:val="Heading3"/>
        <w:rPr>
          <w:rFonts w:cs="Poppins"/>
        </w:rPr>
      </w:pPr>
      <w:r w:rsidRPr="00CC0835">
        <w:rPr>
          <w:rFonts w:cs="Poppins"/>
        </w:rPr>
        <w:t>Benefit Analysis</w:t>
      </w:r>
      <w:r w:rsidR="00CD5175" w:rsidRPr="00CC0835">
        <w:rPr>
          <w:rFonts w:cs="Poppins"/>
        </w:rPr>
        <w:t>:</w:t>
      </w:r>
    </w:p>
    <w:p w14:paraId="6FBC5271" w14:textId="77777777" w:rsidR="003C38EC" w:rsidRPr="00CC0835" w:rsidRDefault="003C38EC" w:rsidP="00CC0835">
      <w:pPr>
        <w:spacing w:after="0"/>
        <w:rPr>
          <w:rFonts w:eastAsia="Times New Roman"/>
          <w:kern w:val="0"/>
          <w14:ligatures w14:val="none"/>
        </w:rPr>
      </w:pPr>
      <w:bookmarkStart w:id="0" w:name="_Hlk218070523"/>
      <w:r w:rsidRPr="00CC0835">
        <w:rPr>
          <w:rFonts w:eastAsia="Times New Roman"/>
          <w:kern w:val="0"/>
          <w14:ligatures w14:val="none"/>
        </w:rPr>
        <w:t xml:space="preserve">Outline improvements in clients’ resettlement according to the following categories: </w:t>
      </w:r>
    </w:p>
    <w:p w14:paraId="26B3B2F6" w14:textId="019145FE" w:rsidR="003C38EC" w:rsidRPr="00CC0835" w:rsidRDefault="003C38EC" w:rsidP="00CC0835">
      <w:pPr>
        <w:spacing w:after="0"/>
        <w:rPr>
          <w:rFonts w:eastAsia="Times New Roman"/>
          <w:kern w:val="0"/>
          <w14:ligatures w14:val="none"/>
        </w:rPr>
      </w:pPr>
      <w:r w:rsidRPr="00CC0835">
        <w:rPr>
          <w:rStyle w:val="Heading4Char"/>
        </w:rPr>
        <w:t>Improved Living Conditions</w:t>
      </w:r>
      <w:r w:rsidRPr="00CC0835">
        <w:rPr>
          <w:rFonts w:eastAsia="Times New Roman"/>
          <w:kern w:val="0"/>
          <w14:ligatures w14:val="none"/>
        </w:rPr>
        <w:t xml:space="preserve">: </w:t>
      </w:r>
      <w:r w:rsidR="00E06323">
        <w:rPr>
          <w:rFonts w:eastAsia="Times New Roman"/>
          <w:kern w:val="0"/>
          <w14:ligatures w14:val="none"/>
        </w:rPr>
        <w:t>Improved health</w:t>
      </w:r>
      <w:r w:rsidRPr="00CC0835">
        <w:rPr>
          <w:rFonts w:eastAsia="Times New Roman"/>
          <w:kern w:val="0"/>
          <w14:ligatures w14:val="none"/>
        </w:rPr>
        <w:t>, safety and security, enhanced quality of life</w:t>
      </w:r>
      <w:r w:rsidR="00E06323">
        <w:rPr>
          <w:rFonts w:eastAsia="Times New Roman"/>
          <w:kern w:val="0"/>
          <w14:ligatures w14:val="none"/>
        </w:rPr>
        <w:t>.</w:t>
      </w:r>
    </w:p>
    <w:p w14:paraId="6A1F2772" w14:textId="57C11F1C" w:rsidR="00CC0835" w:rsidRDefault="003C38EC" w:rsidP="00CC0835">
      <w:pPr>
        <w:spacing w:after="0"/>
        <w:rPr>
          <w:rFonts w:eastAsia="Times New Roman"/>
          <w:kern w:val="0"/>
          <w14:ligatures w14:val="none"/>
        </w:rPr>
      </w:pPr>
      <w:r w:rsidRPr="00CC0835">
        <w:rPr>
          <w:rStyle w:val="Heading4Char"/>
        </w:rPr>
        <w:t>Community Integration</w:t>
      </w:r>
      <w:r w:rsidRPr="00CC0835">
        <w:rPr>
          <w:rFonts w:eastAsia="Times New Roman"/>
          <w:kern w:val="0"/>
          <w14:ligatures w14:val="none"/>
        </w:rPr>
        <w:t>: Social co</w:t>
      </w:r>
      <w:r w:rsidR="00E06323">
        <w:rPr>
          <w:rFonts w:eastAsia="Times New Roman"/>
          <w:kern w:val="0"/>
          <w14:ligatures w14:val="none"/>
        </w:rPr>
        <w:t>nnection</w:t>
      </w:r>
      <w:r w:rsidRPr="00CC0835">
        <w:rPr>
          <w:rFonts w:eastAsia="Times New Roman"/>
          <w:kern w:val="0"/>
          <w14:ligatures w14:val="none"/>
        </w:rPr>
        <w:t xml:space="preserve"> and networking, access to community services</w:t>
      </w:r>
      <w:r w:rsidR="00E06323">
        <w:rPr>
          <w:rFonts w:eastAsia="Times New Roman"/>
          <w:kern w:val="0"/>
          <w14:ligatures w14:val="none"/>
        </w:rPr>
        <w:t>.</w:t>
      </w:r>
    </w:p>
    <w:p w14:paraId="2FB4F9F7" w14:textId="3D36C6AA" w:rsidR="003C38EC" w:rsidRPr="00CC0835" w:rsidRDefault="003C38EC" w:rsidP="00CC0835">
      <w:pPr>
        <w:spacing w:after="0"/>
        <w:rPr>
          <w:rFonts w:eastAsia="Times New Roman"/>
          <w:kern w:val="0"/>
          <w14:ligatures w14:val="none"/>
        </w:rPr>
      </w:pPr>
      <w:r w:rsidRPr="00CC0835">
        <w:rPr>
          <w:rStyle w:val="Heading4Char"/>
        </w:rPr>
        <w:t>Long-term Self-Sufficiency:</w:t>
      </w:r>
      <w:r w:rsidRPr="00CC0835">
        <w:rPr>
          <w:rFonts w:eastAsia="Times New Roman"/>
          <w:kern w:val="0"/>
          <w14:ligatures w14:val="none"/>
        </w:rPr>
        <w:t xml:space="preserve"> Employment opportunities, education and skill development, economic stability</w:t>
      </w:r>
      <w:bookmarkEnd w:id="0"/>
      <w:r w:rsidR="00E06323">
        <w:rPr>
          <w:rFonts w:eastAsia="Times New Roman"/>
          <w:kern w:val="0"/>
          <w14:ligatures w14:val="none"/>
        </w:rPr>
        <w:t>.</w:t>
      </w:r>
    </w:p>
    <w:p w14:paraId="00C4F07E" w14:textId="0A9D7327" w:rsidR="00CD5175" w:rsidRPr="00CC0835" w:rsidRDefault="003C38EC" w:rsidP="00CC0835">
      <w:pPr>
        <w:pStyle w:val="Heading3"/>
        <w:rPr>
          <w:rFonts w:cs="Poppins"/>
        </w:rPr>
      </w:pPr>
      <w:r w:rsidRPr="00CC0835">
        <w:rPr>
          <w:rFonts w:cs="Poppins"/>
        </w:rPr>
        <w:t>Social and Economic Impact Assessment</w:t>
      </w:r>
      <w:r w:rsidR="00CD5175" w:rsidRPr="00CC0835">
        <w:rPr>
          <w:rFonts w:cs="Poppins"/>
        </w:rPr>
        <w:t>:</w:t>
      </w:r>
    </w:p>
    <w:p w14:paraId="041F7133" w14:textId="77777777" w:rsidR="003C38EC" w:rsidRPr="00CC0835" w:rsidRDefault="003C38EC" w:rsidP="00CC0835">
      <w:pPr>
        <w:spacing w:after="0"/>
        <w:rPr>
          <w:rFonts w:eastAsia="Times New Roman"/>
          <w:kern w:val="0"/>
          <w14:ligatures w14:val="none"/>
        </w:rPr>
      </w:pPr>
      <w:r w:rsidRPr="00CC0835">
        <w:rPr>
          <w:rFonts w:eastAsia="Times New Roman"/>
          <w:kern w:val="0"/>
          <w14:ligatures w14:val="none"/>
        </w:rPr>
        <w:t xml:space="preserve">Outline economic and social benefits from the program to the following populations: </w:t>
      </w:r>
    </w:p>
    <w:p w14:paraId="45467616" w14:textId="77777777" w:rsidR="003C38EC" w:rsidRPr="00CC0835" w:rsidRDefault="003C38EC" w:rsidP="00CC0835">
      <w:pPr>
        <w:spacing w:after="0"/>
        <w:rPr>
          <w:rFonts w:eastAsia="Times New Roman"/>
          <w:kern w:val="0"/>
          <w14:ligatures w14:val="none"/>
        </w:rPr>
      </w:pPr>
      <w:r w:rsidRPr="00CC0835">
        <w:rPr>
          <w:rStyle w:val="Heading4Char"/>
        </w:rPr>
        <w:t>Direct Program Beneficiaries</w:t>
      </w:r>
      <w:r w:rsidRPr="00CC0835">
        <w:rPr>
          <w:rFonts w:eastAsia="Times New Roman"/>
          <w:kern w:val="0"/>
          <w14:ligatures w14:val="none"/>
        </w:rPr>
        <w:t xml:space="preserve">: </w:t>
      </w:r>
      <w:r w:rsidRPr="00CC0835">
        <w:t>increased income, reduced poverty, better education, improved mental health</w:t>
      </w:r>
    </w:p>
    <w:p w14:paraId="2015CCFB" w14:textId="3CD74F1D" w:rsidR="003C38EC" w:rsidRPr="00CC0835" w:rsidRDefault="003C38EC" w:rsidP="00CC0835">
      <w:pPr>
        <w:spacing w:after="0"/>
      </w:pPr>
      <w:r w:rsidRPr="00CC0835">
        <w:rPr>
          <w:rStyle w:val="Heading4Char"/>
        </w:rPr>
        <w:t>Broader Community</w:t>
      </w:r>
      <w:r w:rsidRPr="00CC0835">
        <w:rPr>
          <w:rFonts w:eastAsia="Times New Roman"/>
          <w:kern w:val="0"/>
          <w14:ligatures w14:val="none"/>
        </w:rPr>
        <w:t xml:space="preserve">: </w:t>
      </w:r>
      <w:r w:rsidRPr="00CC0835">
        <w:t>local business growth, property value changes, increased diversity, reduced crime rates</w:t>
      </w:r>
    </w:p>
    <w:p w14:paraId="1C0332AE" w14:textId="7416EF8D" w:rsidR="003C38EC" w:rsidRPr="00CC0835" w:rsidRDefault="003C38EC" w:rsidP="00CC0835">
      <w:pPr>
        <w:pStyle w:val="Heading3"/>
        <w:rPr>
          <w:szCs w:val="21"/>
        </w:rPr>
      </w:pPr>
      <w:r w:rsidRPr="00CC0835">
        <w:rPr>
          <w:rFonts w:eastAsia="Times New Roman"/>
        </w:rPr>
        <w:t>Cost-Benefit Comparison</w:t>
      </w:r>
    </w:p>
    <w:p w14:paraId="0E1AEAB5" w14:textId="77777777" w:rsidR="003C38EC" w:rsidRPr="00CC0835" w:rsidRDefault="003C38EC" w:rsidP="00CC0835">
      <w:pPr>
        <w:spacing w:after="0"/>
        <w:rPr>
          <w:rFonts w:eastAsia="Times New Roman"/>
          <w:kern w:val="0"/>
          <w14:ligatures w14:val="none"/>
        </w:rPr>
      </w:pPr>
      <w:r w:rsidRPr="00CC0835">
        <w:rPr>
          <w:rStyle w:val="Heading4Char"/>
        </w:rPr>
        <w:t>Quantitative Analysis:</w:t>
      </w:r>
      <w:r w:rsidRPr="00CC0835">
        <w:rPr>
          <w:rFonts w:eastAsia="Times New Roman"/>
          <w:kern w:val="0"/>
          <w14:ligatures w14:val="none"/>
        </w:rPr>
        <w:t xml:space="preserve"> Calculate total estimated costs, total anticipated benefits (monetary value).</w:t>
      </w:r>
    </w:p>
    <w:p w14:paraId="39AACB31" w14:textId="77777777" w:rsidR="003C38EC" w:rsidRPr="00CC0835" w:rsidRDefault="003C38EC" w:rsidP="00CC0835">
      <w:pPr>
        <w:spacing w:after="0"/>
        <w:rPr>
          <w:rFonts w:eastAsia="Times New Roman"/>
          <w:kern w:val="0"/>
          <w14:ligatures w14:val="none"/>
        </w:rPr>
      </w:pPr>
      <w:r w:rsidRPr="00CC0835">
        <w:rPr>
          <w:rStyle w:val="Heading4Char"/>
        </w:rPr>
        <w:t>Qualitative Analysis</w:t>
      </w:r>
      <w:r w:rsidRPr="00CC0835">
        <w:rPr>
          <w:rFonts w:eastAsia="Times New Roman"/>
          <w:kern w:val="0"/>
          <w14:ligatures w14:val="none"/>
        </w:rPr>
        <w:t>: Analyze non-monetary benefits and costs.</w:t>
      </w:r>
    </w:p>
    <w:p w14:paraId="46B5C431" w14:textId="6841DB6F" w:rsidR="00CD5175" w:rsidRPr="00CC0835" w:rsidRDefault="003C38EC" w:rsidP="00CC0835">
      <w:pPr>
        <w:spacing w:after="0"/>
        <w:rPr>
          <w:rFonts w:eastAsia="Times New Roman"/>
          <w:kern w:val="0"/>
          <w14:ligatures w14:val="none"/>
        </w:rPr>
      </w:pPr>
      <w:r w:rsidRPr="00CC0835">
        <w:rPr>
          <w:rStyle w:val="Heading4Char"/>
        </w:rPr>
        <w:t>Cost-Benefit Ratio:</w:t>
      </w:r>
      <w:r w:rsidRPr="00CC0835">
        <w:rPr>
          <w:rFonts w:eastAsia="Times New Roman"/>
          <w:kern w:val="0"/>
          <w14:ligatures w14:val="none"/>
        </w:rPr>
        <w:t xml:space="preserve"> Calculate and interpret the ratio between these costs and benefits.</w:t>
      </w:r>
    </w:p>
    <w:p w14:paraId="120F1A67" w14:textId="222204F2" w:rsidR="003C38EC" w:rsidRPr="00CC0835" w:rsidRDefault="003C38EC" w:rsidP="00CC0835">
      <w:pPr>
        <w:pStyle w:val="Heading3"/>
        <w:rPr>
          <w:szCs w:val="21"/>
        </w:rPr>
      </w:pPr>
      <w:r w:rsidRPr="00CC0835">
        <w:t>Sensitivity Analysis</w:t>
      </w:r>
    </w:p>
    <w:p w14:paraId="7B3D22A7" w14:textId="77777777" w:rsidR="003C38EC" w:rsidRPr="00CC0835" w:rsidRDefault="003C38EC" w:rsidP="00CC0835">
      <w:pPr>
        <w:spacing w:after="0"/>
        <w:rPr>
          <w:rFonts w:eastAsia="Times New Roman"/>
          <w:kern w:val="0"/>
          <w14:ligatures w14:val="none"/>
        </w:rPr>
      </w:pPr>
      <w:r w:rsidRPr="00CC0835">
        <w:rPr>
          <w:rStyle w:val="Heading4Char"/>
        </w:rPr>
        <w:t>Key Variables:</w:t>
      </w:r>
      <w:r w:rsidRPr="00CC0835">
        <w:rPr>
          <w:rFonts w:eastAsia="Times New Roman"/>
          <w:kern w:val="0"/>
          <w14:ligatures w14:val="none"/>
        </w:rPr>
        <w:t xml:space="preserve"> Identify variables that could significantly impact the program’s outcome. </w:t>
      </w:r>
    </w:p>
    <w:p w14:paraId="73675E9F" w14:textId="136B81D3" w:rsidR="003C38EC" w:rsidRPr="00CC0835" w:rsidRDefault="003C38EC" w:rsidP="00CC0835">
      <w:pPr>
        <w:spacing w:after="0"/>
        <w:rPr>
          <w:rFonts w:eastAsia="Times New Roman"/>
          <w:kern w:val="0"/>
          <w14:ligatures w14:val="none"/>
        </w:rPr>
      </w:pPr>
      <w:r w:rsidRPr="00CC0835">
        <w:rPr>
          <w:rStyle w:val="Heading4Char"/>
        </w:rPr>
        <w:t>Scenario Analysis:</w:t>
      </w:r>
      <w:r w:rsidRPr="00CC0835">
        <w:rPr>
          <w:rFonts w:eastAsia="Times New Roman"/>
          <w:kern w:val="0"/>
          <w14:ligatures w14:val="none"/>
        </w:rPr>
        <w:t xml:space="preserve"> Assess how changes in key variables affect </w:t>
      </w:r>
      <w:r w:rsidR="00CC0835" w:rsidRPr="00CC0835">
        <w:rPr>
          <w:rFonts w:eastAsia="Times New Roman"/>
          <w:kern w:val="0"/>
          <w14:ligatures w14:val="none"/>
        </w:rPr>
        <w:t>cost</w:t>
      </w:r>
      <w:r w:rsidRPr="00CC0835">
        <w:rPr>
          <w:rFonts w:eastAsia="Times New Roman"/>
          <w:kern w:val="0"/>
          <w14:ligatures w14:val="none"/>
        </w:rPr>
        <w:t xml:space="preserve">-effectiveness. </w:t>
      </w:r>
    </w:p>
    <w:p w14:paraId="218B30E0" w14:textId="5FA5E0A3" w:rsidR="00CD5175" w:rsidRPr="00CC0835" w:rsidRDefault="003C38EC" w:rsidP="00CC0835">
      <w:pPr>
        <w:spacing w:after="0"/>
        <w:rPr>
          <w:rFonts w:eastAsia="Times New Roman"/>
          <w:kern w:val="0"/>
          <w14:ligatures w14:val="none"/>
        </w:rPr>
      </w:pPr>
      <w:r w:rsidRPr="00CC0835">
        <w:rPr>
          <w:rStyle w:val="Heading4Char"/>
        </w:rPr>
        <w:t>Risk Assessment</w:t>
      </w:r>
      <w:r w:rsidRPr="00CC0835">
        <w:rPr>
          <w:rFonts w:eastAsia="Times New Roman"/>
          <w:kern w:val="0"/>
          <w14:ligatures w14:val="none"/>
        </w:rPr>
        <w:t>: Evaluate the risks associated with the housing program.</w:t>
      </w:r>
    </w:p>
    <w:p w14:paraId="173AC32C" w14:textId="3B863C33" w:rsidR="003C38EC" w:rsidRPr="00CC0835" w:rsidRDefault="003C38EC" w:rsidP="00CC0835">
      <w:pPr>
        <w:pStyle w:val="Heading3"/>
        <w:rPr>
          <w:szCs w:val="21"/>
        </w:rPr>
      </w:pPr>
      <w:r w:rsidRPr="00CC0835">
        <w:t>Conclusion</w:t>
      </w:r>
    </w:p>
    <w:p w14:paraId="0314BA97" w14:textId="77777777" w:rsidR="003C38EC" w:rsidRPr="00CC0835" w:rsidRDefault="003C38EC" w:rsidP="00CC0835">
      <w:pPr>
        <w:spacing w:after="0"/>
        <w:rPr>
          <w:rFonts w:eastAsia="Times New Roman"/>
          <w:kern w:val="0"/>
          <w14:ligatures w14:val="none"/>
        </w:rPr>
      </w:pPr>
      <w:r w:rsidRPr="00CC0835">
        <w:rPr>
          <w:rStyle w:val="Heading4Char"/>
        </w:rPr>
        <w:t>Summary of Findings:</w:t>
      </w:r>
      <w:r w:rsidRPr="00CC0835">
        <w:rPr>
          <w:rFonts w:eastAsia="Times New Roman"/>
          <w:kern w:val="0"/>
          <w14:ligatures w14:val="none"/>
        </w:rPr>
        <w:t xml:space="preserve"> Recap the key findings from the cost-benefit analysis. </w:t>
      </w:r>
    </w:p>
    <w:p w14:paraId="4D46D9D1" w14:textId="77777777" w:rsidR="003C38EC" w:rsidRPr="00CC0835" w:rsidRDefault="003C38EC" w:rsidP="00CC0835">
      <w:pPr>
        <w:spacing w:after="0"/>
        <w:rPr>
          <w:rFonts w:eastAsia="Times New Roman"/>
          <w:kern w:val="0"/>
          <w14:ligatures w14:val="none"/>
        </w:rPr>
      </w:pPr>
      <w:r w:rsidRPr="00CC0835">
        <w:rPr>
          <w:rStyle w:val="Heading4Char"/>
        </w:rPr>
        <w:t>Recommendations:</w:t>
      </w:r>
      <w:r w:rsidRPr="00CC0835">
        <w:rPr>
          <w:rFonts w:eastAsia="Times New Roman"/>
          <w:kern w:val="0"/>
          <w14:ligatures w14:val="none"/>
        </w:rPr>
        <w:t xml:space="preserve"> Provide recommendations based on the analysis. </w:t>
      </w:r>
    </w:p>
    <w:p w14:paraId="7D746280" w14:textId="63BFDDC2" w:rsidR="003C38EC" w:rsidRPr="00D62143" w:rsidRDefault="003C38EC" w:rsidP="00D62143">
      <w:pPr>
        <w:spacing w:after="0"/>
        <w:rPr>
          <w:rFonts w:eastAsia="Times New Roman"/>
          <w:i/>
          <w:iCs/>
          <w:kern w:val="0"/>
          <w14:ligatures w14:val="none"/>
        </w:rPr>
      </w:pPr>
      <w:r w:rsidRPr="00CC0835">
        <w:rPr>
          <w:rFonts w:eastAsia="Times New Roman"/>
          <w:i/>
          <w:iCs/>
          <w:kern w:val="0"/>
          <w14:ligatures w14:val="none"/>
        </w:rPr>
        <w:t xml:space="preserve">Value </w:t>
      </w:r>
      <w:r w:rsidRPr="00D62143">
        <w:rPr>
          <w:rFonts w:eastAsia="Times New Roman"/>
          <w:i/>
          <w:iCs/>
          <w:kern w:val="0"/>
          <w14:ligatures w14:val="none"/>
        </w:rPr>
        <w:t>Proposition:</w:t>
      </w:r>
      <w:r w:rsidRPr="00D62143">
        <w:rPr>
          <w:rFonts w:eastAsia="Times New Roman"/>
          <w:kern w:val="0"/>
          <w14:ligatures w14:val="none"/>
        </w:rPr>
        <w:t xml:space="preserve"> Articulate the overall value proposition of the housing program.</w:t>
      </w:r>
    </w:p>
    <w:p w14:paraId="48840669" w14:textId="27D7B5E0" w:rsidR="003C38EC" w:rsidRPr="00CC0835" w:rsidRDefault="003C38EC" w:rsidP="00D62143">
      <w:pPr>
        <w:pStyle w:val="Heading3"/>
        <w:rPr>
          <w:rFonts w:eastAsia="Times New Roman"/>
        </w:rPr>
      </w:pPr>
      <w:r w:rsidRPr="00CC0835">
        <w:rPr>
          <w:rFonts w:eastAsia="Times New Roman"/>
        </w:rPr>
        <w:t>Appendices</w:t>
      </w:r>
    </w:p>
    <w:p w14:paraId="76F398DA" w14:textId="77777777" w:rsidR="003C38EC" w:rsidRPr="00D62143" w:rsidRDefault="003C38EC" w:rsidP="00D62143">
      <w:pPr>
        <w:spacing w:after="0"/>
        <w:rPr>
          <w:rFonts w:eastAsia="Times New Roman"/>
          <w:kern w:val="0"/>
          <w14:ligatures w14:val="none"/>
        </w:rPr>
      </w:pPr>
      <w:r w:rsidRPr="00D62143">
        <w:rPr>
          <w:rFonts w:eastAsia="Times New Roman"/>
          <w:i/>
          <w:iCs/>
          <w:kern w:val="0"/>
          <w14:ligatures w14:val="none"/>
        </w:rPr>
        <w:t>Data Sources:</w:t>
      </w:r>
      <w:r w:rsidRPr="00D62143">
        <w:rPr>
          <w:rFonts w:eastAsia="Times New Roman"/>
          <w:kern w:val="0"/>
          <w14:ligatures w14:val="none"/>
        </w:rPr>
        <w:t xml:space="preserve"> List of data sources used in the analysis. </w:t>
      </w:r>
    </w:p>
    <w:p w14:paraId="7A3BCCEA" w14:textId="77777777" w:rsidR="003C38EC" w:rsidRPr="00D62143" w:rsidRDefault="003C38EC" w:rsidP="00D62143">
      <w:pPr>
        <w:spacing w:after="0"/>
        <w:rPr>
          <w:rFonts w:eastAsia="Times New Roman"/>
          <w:kern w:val="0"/>
          <w14:ligatures w14:val="none"/>
        </w:rPr>
      </w:pPr>
      <w:r w:rsidRPr="00D62143">
        <w:rPr>
          <w:rFonts w:eastAsia="Times New Roman"/>
          <w:i/>
          <w:iCs/>
          <w:kern w:val="0"/>
          <w14:ligatures w14:val="none"/>
        </w:rPr>
        <w:t>Assumptions:</w:t>
      </w:r>
      <w:r w:rsidRPr="00D62143">
        <w:rPr>
          <w:rFonts w:eastAsia="Times New Roman"/>
          <w:kern w:val="0"/>
          <w14:ligatures w14:val="none"/>
        </w:rPr>
        <w:t xml:space="preserve"> Document assumptions made during the analysis. </w:t>
      </w:r>
    </w:p>
    <w:p w14:paraId="14C16372" w14:textId="77777777" w:rsidR="00D62143" w:rsidRDefault="003C38EC" w:rsidP="00D62143">
      <w:pPr>
        <w:spacing w:after="0"/>
        <w:rPr>
          <w:rFonts w:eastAsia="Times New Roman"/>
          <w:kern w:val="0"/>
          <w14:ligatures w14:val="none"/>
        </w:rPr>
      </w:pPr>
      <w:r w:rsidRPr="00D62143">
        <w:rPr>
          <w:rFonts w:eastAsia="Times New Roman"/>
          <w:i/>
          <w:iCs/>
          <w:kern w:val="0"/>
          <w14:ligatures w14:val="none"/>
        </w:rPr>
        <w:t>Methodology:</w:t>
      </w:r>
      <w:r w:rsidRPr="00CC0835">
        <w:rPr>
          <w:rFonts w:eastAsia="Times New Roman"/>
          <w:kern w:val="0"/>
          <w14:ligatures w14:val="none"/>
        </w:rPr>
        <w:t xml:space="preserve"> Offer a detailed explanation of the methodologies used for cost and benefit estimation.</w:t>
      </w:r>
    </w:p>
    <w:p w14:paraId="6E2AA12A" w14:textId="71E48C4B" w:rsidR="00CC0835" w:rsidRPr="00E06323" w:rsidRDefault="00995095" w:rsidP="00E06323">
      <w:pPr>
        <w:pStyle w:val="Heading2"/>
        <w:rPr>
          <w:color w:val="FF33CC"/>
        </w:rPr>
      </w:pPr>
      <w:r>
        <w:lastRenderedPageBreak/>
        <w:t xml:space="preserve">Completed </w:t>
      </w:r>
      <w:r w:rsidR="00CC0835" w:rsidRPr="00E06323">
        <w:t xml:space="preserve">Example: </w:t>
      </w:r>
      <w:r w:rsidRPr="00995095">
        <w:t>Housing Program Cost-Effectiveness Assessment</w:t>
      </w:r>
    </w:p>
    <w:p w14:paraId="7475AB3C" w14:textId="77777777" w:rsidR="00CC0835" w:rsidRPr="00E06323" w:rsidRDefault="00CC0835" w:rsidP="00E06323">
      <w:pPr>
        <w:spacing w:after="0"/>
      </w:pPr>
      <w:r w:rsidRPr="00E06323">
        <w:t>Please note the amounts included in this example are just an example to guide you in how to conduct a cost-</w:t>
      </w:r>
      <w:proofErr w:type="gramStart"/>
      <w:r w:rsidRPr="00E06323">
        <w:t>effectiveness</w:t>
      </w:r>
      <w:proofErr w:type="gramEnd"/>
      <w:r w:rsidRPr="00E06323">
        <w:t xml:space="preserve"> housing assessment. Actual costs and benefits will vary based on specific project details, local economic conditions, and other factors.</w:t>
      </w:r>
    </w:p>
    <w:p w14:paraId="61371B0D" w14:textId="1A433E0C" w:rsidR="00CC0835" w:rsidRPr="00E06323" w:rsidRDefault="00CC0835" w:rsidP="00E06323">
      <w:pPr>
        <w:pStyle w:val="Heading3"/>
      </w:pPr>
      <w:r w:rsidRPr="00E06323">
        <w:t>Introduction</w:t>
      </w:r>
    </w:p>
    <w:p w14:paraId="1A159E1D" w14:textId="77777777" w:rsidR="00CC0835" w:rsidRPr="00E06323" w:rsidRDefault="00CC0835" w:rsidP="00E06323">
      <w:pPr>
        <w:spacing w:after="0" w:line="259" w:lineRule="auto"/>
      </w:pPr>
      <w:r w:rsidRPr="00E06323">
        <w:rPr>
          <w:rStyle w:val="Heading4Char"/>
        </w:rPr>
        <w:t>Project Overview:</w:t>
      </w:r>
      <w:r w:rsidRPr="00E06323">
        <w:t xml:space="preserve"> This housing program aims to resettle 500 families from informal settlements into newly constructed housing units over a 3-year period.</w:t>
      </w:r>
    </w:p>
    <w:p w14:paraId="4A5F7096" w14:textId="77777777" w:rsidR="00CC0835" w:rsidRPr="00E06323" w:rsidRDefault="00CC0835" w:rsidP="00E06323">
      <w:pPr>
        <w:spacing w:after="0" w:line="259" w:lineRule="auto"/>
      </w:pPr>
      <w:r w:rsidRPr="00E06323">
        <w:rPr>
          <w:rStyle w:val="Heading4Char"/>
        </w:rPr>
        <w:t>Purpose:</w:t>
      </w:r>
      <w:r w:rsidRPr="00E06323">
        <w:t xml:space="preserve"> The purpose of this assessment is to evaluate the cost-effectiveness of the program in terms of social and economic benefits.</w:t>
      </w:r>
    </w:p>
    <w:p w14:paraId="4A6F1138" w14:textId="77777777" w:rsidR="00CC0835" w:rsidRPr="00E06323" w:rsidRDefault="00CC0835" w:rsidP="00E06323">
      <w:pPr>
        <w:spacing w:after="0" w:line="259" w:lineRule="auto"/>
      </w:pPr>
      <w:r w:rsidRPr="00E06323">
        <w:rPr>
          <w:rStyle w:val="Heading4Char"/>
        </w:rPr>
        <w:t>Scope:</w:t>
      </w:r>
      <w:r w:rsidRPr="00E06323">
        <w:t xml:space="preserve"> The assessment covers the costs and benefits from project initiation through the first ten years of occupancy.</w:t>
      </w:r>
    </w:p>
    <w:p w14:paraId="21F46C4F" w14:textId="73FEAF9F" w:rsidR="00CC0835" w:rsidRPr="00E06323" w:rsidRDefault="00CC0835" w:rsidP="00E06323">
      <w:pPr>
        <w:pStyle w:val="Heading3"/>
      </w:pPr>
      <w:r w:rsidRPr="00E06323">
        <w:t>Program Description</w:t>
      </w:r>
    </w:p>
    <w:p w14:paraId="36536820" w14:textId="77777777" w:rsidR="00E06323" w:rsidRDefault="00CC0835" w:rsidP="00E06323">
      <w:pPr>
        <w:spacing w:after="0" w:line="259" w:lineRule="auto"/>
      </w:pPr>
      <w:r w:rsidRPr="00E06323">
        <w:rPr>
          <w:i/>
          <w:iCs/>
        </w:rPr>
        <w:t>Objectives:</w:t>
      </w:r>
      <w:r w:rsidRPr="00E06323">
        <w:t xml:space="preserve"> To provide safe, affordable housing and improve overall quality of life for newcomers.</w:t>
      </w:r>
      <w:r w:rsidR="00E06323">
        <w:t xml:space="preserve"> </w:t>
      </w:r>
      <w:r w:rsidRPr="00E06323">
        <w:rPr>
          <w:i/>
          <w:iCs/>
        </w:rPr>
        <w:t>Target Population</w:t>
      </w:r>
      <w:r w:rsidRPr="00E06323">
        <w:t>: Low-income families currently living in substandard conditions.</w:t>
      </w:r>
    </w:p>
    <w:p w14:paraId="30E5BE90" w14:textId="1DC8AAF6" w:rsidR="00CC0835" w:rsidRPr="00E06323" w:rsidRDefault="00CC0835" w:rsidP="00E06323">
      <w:pPr>
        <w:spacing w:after="0" w:line="259" w:lineRule="auto"/>
      </w:pPr>
      <w:r w:rsidRPr="00E06323">
        <w:rPr>
          <w:i/>
          <w:iCs/>
        </w:rPr>
        <w:t>Key Components:</w:t>
      </w:r>
      <w:r w:rsidRPr="00E06323">
        <w:t xml:space="preserve"> Housing construction, infrastructure development, community centers, and support services (e.g., job training).</w:t>
      </w:r>
    </w:p>
    <w:p w14:paraId="78CC579A" w14:textId="61CA2062" w:rsidR="00CC0835" w:rsidRPr="00E06323" w:rsidRDefault="00CC0835" w:rsidP="00E06323">
      <w:pPr>
        <w:pStyle w:val="Heading3"/>
      </w:pPr>
      <w:r w:rsidRPr="00E06323">
        <w:t>Cost Analysis</w:t>
      </w:r>
    </w:p>
    <w:p w14:paraId="52499F1D" w14:textId="651E1560" w:rsidR="00CC0835" w:rsidRPr="00E06323" w:rsidRDefault="00CC0835" w:rsidP="00E06323">
      <w:pPr>
        <w:spacing w:after="0"/>
        <w:rPr>
          <w:i/>
          <w:iCs/>
        </w:rPr>
      </w:pPr>
      <w:r w:rsidRPr="00E06323">
        <w:rPr>
          <w:i/>
          <w:iCs/>
        </w:rPr>
        <w:t>Direct Costs:</w:t>
      </w:r>
    </w:p>
    <w:p w14:paraId="6D69F23A" w14:textId="77777777" w:rsidR="00CC0835" w:rsidRPr="00E06323" w:rsidRDefault="00CC0835" w:rsidP="00995095">
      <w:pPr>
        <w:pStyle w:val="ListParagraph"/>
        <w:numPr>
          <w:ilvl w:val="0"/>
          <w:numId w:val="13"/>
        </w:numPr>
        <w:spacing w:after="0" w:line="259" w:lineRule="auto"/>
      </w:pPr>
      <w:r w:rsidRPr="00E06323">
        <w:t>Land acquisition: $5 million</w:t>
      </w:r>
    </w:p>
    <w:p w14:paraId="147E7AFB" w14:textId="77777777" w:rsidR="00CC0835" w:rsidRPr="00E06323" w:rsidRDefault="00CC0835" w:rsidP="00995095">
      <w:pPr>
        <w:pStyle w:val="ListParagraph"/>
        <w:numPr>
          <w:ilvl w:val="0"/>
          <w:numId w:val="13"/>
        </w:numPr>
        <w:spacing w:after="0" w:line="259" w:lineRule="auto"/>
      </w:pPr>
      <w:r w:rsidRPr="00E06323">
        <w:t>Construction and materials: $15 million</w:t>
      </w:r>
    </w:p>
    <w:p w14:paraId="5340B5D7" w14:textId="77777777" w:rsidR="00CC0835" w:rsidRPr="00E06323" w:rsidRDefault="00CC0835" w:rsidP="00995095">
      <w:pPr>
        <w:pStyle w:val="ListParagraph"/>
        <w:numPr>
          <w:ilvl w:val="0"/>
          <w:numId w:val="13"/>
        </w:numPr>
        <w:spacing w:after="0" w:line="259" w:lineRule="auto"/>
      </w:pPr>
      <w:r w:rsidRPr="00E06323">
        <w:t>Labor: $10 million</w:t>
      </w:r>
    </w:p>
    <w:p w14:paraId="1D6D198D" w14:textId="77777777" w:rsidR="00E06323" w:rsidRDefault="00CC0835" w:rsidP="00995095">
      <w:pPr>
        <w:pStyle w:val="ListParagraph"/>
        <w:numPr>
          <w:ilvl w:val="0"/>
          <w:numId w:val="13"/>
        </w:numPr>
        <w:spacing w:after="0" w:line="259" w:lineRule="auto"/>
      </w:pPr>
      <w:r w:rsidRPr="00E06323">
        <w:t>Administrative expenses: $2 million</w:t>
      </w:r>
    </w:p>
    <w:p w14:paraId="5B2BEC93" w14:textId="2BCDD5FF" w:rsidR="00CC0835" w:rsidRPr="00E06323" w:rsidRDefault="00CC0835" w:rsidP="00E06323">
      <w:pPr>
        <w:spacing w:after="0" w:line="259" w:lineRule="auto"/>
        <w:rPr>
          <w:i/>
          <w:iCs/>
        </w:rPr>
      </w:pPr>
      <w:r w:rsidRPr="00E06323">
        <w:rPr>
          <w:i/>
          <w:iCs/>
        </w:rPr>
        <w:t>Indirect Costs:</w:t>
      </w:r>
    </w:p>
    <w:p w14:paraId="3F1FA4E2" w14:textId="77777777" w:rsidR="00CC0835" w:rsidRPr="00E06323" w:rsidRDefault="00CC0835" w:rsidP="00995095">
      <w:pPr>
        <w:pStyle w:val="ListParagraph"/>
        <w:numPr>
          <w:ilvl w:val="0"/>
          <w:numId w:val="12"/>
        </w:numPr>
        <w:spacing w:after="0" w:line="259" w:lineRule="auto"/>
      </w:pPr>
      <w:r w:rsidRPr="00E06323">
        <w:t>Program management: $1 million</w:t>
      </w:r>
    </w:p>
    <w:p w14:paraId="3C055801" w14:textId="77777777" w:rsidR="00CC0835" w:rsidRPr="00E06323" w:rsidRDefault="00CC0835" w:rsidP="00995095">
      <w:pPr>
        <w:pStyle w:val="ListParagraph"/>
        <w:numPr>
          <w:ilvl w:val="0"/>
          <w:numId w:val="12"/>
        </w:numPr>
        <w:spacing w:after="0" w:line="259" w:lineRule="auto"/>
      </w:pPr>
      <w:r w:rsidRPr="00E06323">
        <w:t>Maintenance and operations: $500,000/year</w:t>
      </w:r>
    </w:p>
    <w:p w14:paraId="1725B27F" w14:textId="039DFF50" w:rsidR="00CC0835" w:rsidRPr="00E06323" w:rsidRDefault="00CC0835" w:rsidP="00E06323">
      <w:pPr>
        <w:spacing w:after="0"/>
      </w:pPr>
      <w:r w:rsidRPr="00E06323">
        <w:rPr>
          <w:i/>
          <w:iCs/>
        </w:rPr>
        <w:t>Total Cost:</w:t>
      </w:r>
      <w:r w:rsidRPr="00E06323">
        <w:t xml:space="preserve"> $38 million over ten years.</w:t>
      </w:r>
    </w:p>
    <w:p w14:paraId="1C3D6FF4" w14:textId="60C5F5B3" w:rsidR="00CC0835" w:rsidRPr="00E06323" w:rsidRDefault="00CC0835" w:rsidP="00E06323">
      <w:pPr>
        <w:pStyle w:val="Heading3"/>
      </w:pPr>
      <w:r w:rsidRPr="00E06323">
        <w:t>Benefit Analysis</w:t>
      </w:r>
    </w:p>
    <w:p w14:paraId="7BFCB7DB" w14:textId="13F19A30" w:rsidR="00CC0835" w:rsidRPr="00E06323" w:rsidRDefault="00CC0835" w:rsidP="00E06323">
      <w:pPr>
        <w:pStyle w:val="Heading4"/>
        <w:spacing w:after="0"/>
      </w:pPr>
      <w:bookmarkStart w:id="1" w:name="_Hlk218070614"/>
      <w:r w:rsidRPr="00E06323">
        <w:t>Improved Living Conditions:</w:t>
      </w:r>
    </w:p>
    <w:p w14:paraId="2926530E" w14:textId="77777777" w:rsidR="00CC0835" w:rsidRPr="00E06323" w:rsidRDefault="00CC0835" w:rsidP="00995095">
      <w:pPr>
        <w:pStyle w:val="ListParagraph"/>
        <w:numPr>
          <w:ilvl w:val="0"/>
          <w:numId w:val="8"/>
        </w:numPr>
        <w:spacing w:after="0" w:line="259" w:lineRule="auto"/>
      </w:pPr>
      <w:r w:rsidRPr="00E06323">
        <w:t>Health improvements: $3 million in reduced healthcare costs</w:t>
      </w:r>
    </w:p>
    <w:p w14:paraId="3E4D1BB9" w14:textId="77777777" w:rsidR="00CC0835" w:rsidRPr="00E06323" w:rsidRDefault="00CC0835" w:rsidP="00995095">
      <w:pPr>
        <w:pStyle w:val="ListParagraph"/>
        <w:numPr>
          <w:ilvl w:val="0"/>
          <w:numId w:val="8"/>
        </w:numPr>
        <w:spacing w:after="0" w:line="259" w:lineRule="auto"/>
      </w:pPr>
      <w:r w:rsidRPr="00E06323">
        <w:t>Increased safety and security: $2 million</w:t>
      </w:r>
    </w:p>
    <w:p w14:paraId="2F2D67AB" w14:textId="77777777" w:rsidR="00CC0835" w:rsidRPr="00E06323" w:rsidRDefault="00CC0835" w:rsidP="00995095">
      <w:pPr>
        <w:pStyle w:val="ListParagraph"/>
        <w:numPr>
          <w:ilvl w:val="0"/>
          <w:numId w:val="8"/>
        </w:numPr>
        <w:spacing w:after="0" w:line="259" w:lineRule="auto"/>
      </w:pPr>
      <w:r w:rsidRPr="00E06323">
        <w:t>Enhanced quality of life: Non-monetary, significant</w:t>
      </w:r>
    </w:p>
    <w:p w14:paraId="7BEECE54" w14:textId="6F042596" w:rsidR="00CC0835" w:rsidRPr="00E06323" w:rsidRDefault="00CC0835" w:rsidP="00E06323">
      <w:pPr>
        <w:pStyle w:val="Heading4"/>
        <w:spacing w:after="0"/>
      </w:pPr>
      <w:r w:rsidRPr="00E06323">
        <w:t>Community Integration:</w:t>
      </w:r>
    </w:p>
    <w:p w14:paraId="136E6A19" w14:textId="77777777" w:rsidR="00CC0835" w:rsidRPr="00E06323" w:rsidRDefault="00CC0835" w:rsidP="00995095">
      <w:pPr>
        <w:pStyle w:val="ListParagraph"/>
        <w:numPr>
          <w:ilvl w:val="0"/>
          <w:numId w:val="9"/>
        </w:numPr>
        <w:spacing w:after="0" w:line="259" w:lineRule="auto"/>
      </w:pPr>
      <w:r w:rsidRPr="00E06323">
        <w:t>Social cohesion: Non-monetary, moderate</w:t>
      </w:r>
    </w:p>
    <w:p w14:paraId="0DE9050C" w14:textId="77777777" w:rsidR="00CC0835" w:rsidRPr="00E06323" w:rsidRDefault="00CC0835" w:rsidP="00995095">
      <w:pPr>
        <w:pStyle w:val="ListParagraph"/>
        <w:numPr>
          <w:ilvl w:val="0"/>
          <w:numId w:val="9"/>
        </w:numPr>
        <w:spacing w:after="0" w:line="259" w:lineRule="auto"/>
      </w:pPr>
      <w:r w:rsidRPr="00E06323">
        <w:t>Access to community services: $1 million in improved access</w:t>
      </w:r>
    </w:p>
    <w:p w14:paraId="3F73472B" w14:textId="4D52FC18" w:rsidR="00CC0835" w:rsidRPr="00E06323" w:rsidRDefault="00CC0835" w:rsidP="00E06323">
      <w:pPr>
        <w:spacing w:after="0"/>
        <w:rPr>
          <w:i/>
          <w:iCs/>
        </w:rPr>
      </w:pPr>
      <w:r w:rsidRPr="00E06323">
        <w:rPr>
          <w:i/>
          <w:iCs/>
        </w:rPr>
        <w:t>Long-term Self-Sufficiency:</w:t>
      </w:r>
    </w:p>
    <w:p w14:paraId="447E2419" w14:textId="77777777" w:rsidR="00CC0835" w:rsidRPr="00E06323" w:rsidRDefault="00CC0835" w:rsidP="00995095">
      <w:pPr>
        <w:pStyle w:val="ListParagraph"/>
        <w:numPr>
          <w:ilvl w:val="0"/>
          <w:numId w:val="7"/>
        </w:numPr>
        <w:spacing w:after="0" w:line="259" w:lineRule="auto"/>
      </w:pPr>
      <w:r w:rsidRPr="00E06323">
        <w:t>Employment opportunities: $5 million in increased earnings</w:t>
      </w:r>
    </w:p>
    <w:p w14:paraId="363BA701" w14:textId="77777777" w:rsidR="00CC0835" w:rsidRPr="00E06323" w:rsidRDefault="00CC0835" w:rsidP="00995095">
      <w:pPr>
        <w:pStyle w:val="ListParagraph"/>
        <w:numPr>
          <w:ilvl w:val="0"/>
          <w:numId w:val="7"/>
        </w:numPr>
        <w:spacing w:after="0" w:line="259" w:lineRule="auto"/>
      </w:pPr>
      <w:r w:rsidRPr="00E06323">
        <w:t>Education and skill development: $2 million</w:t>
      </w:r>
    </w:p>
    <w:p w14:paraId="11B2E0D0" w14:textId="49C0F9B8" w:rsidR="00CC0835" w:rsidRPr="00E06323" w:rsidRDefault="00CC0835" w:rsidP="00995095">
      <w:pPr>
        <w:pStyle w:val="ListParagraph"/>
        <w:numPr>
          <w:ilvl w:val="0"/>
          <w:numId w:val="7"/>
        </w:numPr>
        <w:spacing w:after="0" w:line="259" w:lineRule="auto"/>
      </w:pPr>
      <w:r w:rsidRPr="00E06323">
        <w:t>Economic stability: Non-monetary, high</w:t>
      </w:r>
      <w:bookmarkEnd w:id="1"/>
    </w:p>
    <w:p w14:paraId="16673C32" w14:textId="3A071C28" w:rsidR="00CC0835" w:rsidRPr="00E06323" w:rsidRDefault="00CC0835" w:rsidP="00E06323">
      <w:pPr>
        <w:pStyle w:val="Heading3"/>
      </w:pPr>
      <w:r w:rsidRPr="00E06323">
        <w:lastRenderedPageBreak/>
        <w:t>Social and Economic Impact Assessment</w:t>
      </w:r>
    </w:p>
    <w:p w14:paraId="117CF939" w14:textId="7275AA40" w:rsidR="00CC0835" w:rsidRPr="00E06323" w:rsidRDefault="00CC0835" w:rsidP="00E06323">
      <w:pPr>
        <w:spacing w:after="0"/>
      </w:pPr>
      <w:r w:rsidRPr="00E06323">
        <w:rPr>
          <w:rStyle w:val="Heading4Char"/>
        </w:rPr>
        <w:t>Beneficiaries</w:t>
      </w:r>
      <w:r w:rsidRPr="00E06323">
        <w:t>:</w:t>
      </w:r>
    </w:p>
    <w:p w14:paraId="0271B5E2" w14:textId="77777777" w:rsidR="00CC0835" w:rsidRPr="00E06323" w:rsidRDefault="00CC0835" w:rsidP="00995095">
      <w:pPr>
        <w:pStyle w:val="ListParagraph"/>
        <w:numPr>
          <w:ilvl w:val="0"/>
          <w:numId w:val="15"/>
        </w:numPr>
        <w:spacing w:after="0" w:line="259" w:lineRule="auto"/>
      </w:pPr>
      <w:r w:rsidRPr="00E06323">
        <w:t>Economic benefits: $10 million in increased income</w:t>
      </w:r>
    </w:p>
    <w:p w14:paraId="5F5B5F17" w14:textId="77777777" w:rsidR="00CC0835" w:rsidRPr="00E06323" w:rsidRDefault="00CC0835" w:rsidP="00995095">
      <w:pPr>
        <w:pStyle w:val="ListParagraph"/>
        <w:numPr>
          <w:ilvl w:val="0"/>
          <w:numId w:val="15"/>
        </w:numPr>
        <w:spacing w:after="0" w:line="259" w:lineRule="auto"/>
      </w:pPr>
      <w:r w:rsidRPr="00E06323">
        <w:t>Social benefits: Improved education outcomes, enhanced mental health</w:t>
      </w:r>
    </w:p>
    <w:p w14:paraId="4F5BD3D7" w14:textId="048A2387" w:rsidR="00CC0835" w:rsidRPr="00E06323" w:rsidRDefault="00CC0835" w:rsidP="00E06323">
      <w:pPr>
        <w:spacing w:after="0"/>
      </w:pPr>
      <w:r w:rsidRPr="00E06323">
        <w:rPr>
          <w:rStyle w:val="Heading4Char"/>
        </w:rPr>
        <w:t>Broader Community</w:t>
      </w:r>
      <w:r w:rsidRPr="00E06323">
        <w:t>:</w:t>
      </w:r>
    </w:p>
    <w:p w14:paraId="10DAD1D3" w14:textId="77777777" w:rsidR="00CC0835" w:rsidRPr="00E06323" w:rsidRDefault="00CC0835" w:rsidP="00995095">
      <w:pPr>
        <w:pStyle w:val="ListParagraph"/>
        <w:numPr>
          <w:ilvl w:val="0"/>
          <w:numId w:val="11"/>
        </w:numPr>
        <w:spacing w:after="0" w:line="259" w:lineRule="auto"/>
      </w:pPr>
      <w:r w:rsidRPr="00E06323">
        <w:t>Economic impacts: $3 million in local business growth</w:t>
      </w:r>
    </w:p>
    <w:p w14:paraId="45F9C095" w14:textId="33851213" w:rsidR="00CC0835" w:rsidRPr="00E06323" w:rsidRDefault="00CC0835" w:rsidP="00995095">
      <w:pPr>
        <w:pStyle w:val="ListParagraph"/>
        <w:numPr>
          <w:ilvl w:val="0"/>
          <w:numId w:val="11"/>
        </w:numPr>
        <w:spacing w:after="0" w:line="259" w:lineRule="auto"/>
      </w:pPr>
      <w:r w:rsidRPr="00E06323">
        <w:t>Social impacts: Enhanced community diversity, reduced crime rates</w:t>
      </w:r>
    </w:p>
    <w:p w14:paraId="195DEBA6" w14:textId="3AAB2904" w:rsidR="00CC0835" w:rsidRPr="00E06323" w:rsidRDefault="00CC0835" w:rsidP="00E06323">
      <w:pPr>
        <w:pStyle w:val="Heading3"/>
      </w:pPr>
      <w:r w:rsidRPr="00E06323">
        <w:t>Cost-Benefit Comparison</w:t>
      </w:r>
    </w:p>
    <w:p w14:paraId="4325F8C6" w14:textId="65050204" w:rsidR="00CC0835" w:rsidRPr="00E06323" w:rsidRDefault="00CC0835" w:rsidP="00E06323">
      <w:pPr>
        <w:spacing w:after="0"/>
        <w:rPr>
          <w:i/>
          <w:iCs/>
        </w:rPr>
      </w:pPr>
      <w:r w:rsidRPr="00E06323">
        <w:rPr>
          <w:i/>
          <w:iCs/>
        </w:rPr>
        <w:t>Quantitative Analysis:</w:t>
      </w:r>
    </w:p>
    <w:p w14:paraId="22C5A9FC" w14:textId="77777777" w:rsidR="00CC0835" w:rsidRPr="00E06323" w:rsidRDefault="00CC0835" w:rsidP="00995095">
      <w:pPr>
        <w:pStyle w:val="ListParagraph"/>
        <w:numPr>
          <w:ilvl w:val="0"/>
          <w:numId w:val="10"/>
        </w:numPr>
        <w:spacing w:after="0" w:line="259" w:lineRule="auto"/>
      </w:pPr>
      <w:r w:rsidRPr="00E06323">
        <w:t>Total estimated costs: $38 million</w:t>
      </w:r>
    </w:p>
    <w:p w14:paraId="1416EB29" w14:textId="77777777" w:rsidR="00CC0835" w:rsidRPr="00E06323" w:rsidRDefault="00CC0835" w:rsidP="00995095">
      <w:pPr>
        <w:pStyle w:val="ListParagraph"/>
        <w:numPr>
          <w:ilvl w:val="0"/>
          <w:numId w:val="10"/>
        </w:numPr>
        <w:spacing w:after="0" w:line="259" w:lineRule="auto"/>
      </w:pPr>
      <w:r w:rsidRPr="00E06323">
        <w:t>Total anticipated benefits: $26 million</w:t>
      </w:r>
    </w:p>
    <w:p w14:paraId="4E4849BA" w14:textId="2E59F645" w:rsidR="00CC0835" w:rsidRPr="00E06323" w:rsidRDefault="00CC0835" w:rsidP="00E06323">
      <w:pPr>
        <w:spacing w:after="0"/>
        <w:rPr>
          <w:i/>
          <w:iCs/>
        </w:rPr>
      </w:pPr>
      <w:r w:rsidRPr="00E06323">
        <w:rPr>
          <w:i/>
          <w:iCs/>
        </w:rPr>
        <w:t xml:space="preserve"> Qualitative Analysis:</w:t>
      </w:r>
    </w:p>
    <w:p w14:paraId="46414980" w14:textId="77777777" w:rsidR="00CC0835" w:rsidRPr="00E06323" w:rsidRDefault="00CC0835" w:rsidP="00995095">
      <w:pPr>
        <w:pStyle w:val="ListParagraph"/>
        <w:numPr>
          <w:ilvl w:val="0"/>
          <w:numId w:val="16"/>
        </w:numPr>
        <w:spacing w:after="0" w:line="259" w:lineRule="auto"/>
      </w:pPr>
      <w:r w:rsidRPr="00E06323">
        <w:t>Significant non-monetary benefits: Improved quality of life, social cohesion</w:t>
      </w:r>
    </w:p>
    <w:p w14:paraId="082E4A23" w14:textId="7800A77B" w:rsidR="00CC0835" w:rsidRPr="00E06323" w:rsidRDefault="00CC0835" w:rsidP="00E06323">
      <w:pPr>
        <w:spacing w:after="0"/>
      </w:pPr>
      <w:r w:rsidRPr="00E06323">
        <w:rPr>
          <w:i/>
          <w:iCs/>
        </w:rPr>
        <w:t>Cost-Benefit Ratio:</w:t>
      </w:r>
      <w:r w:rsidRPr="00E06323">
        <w:t xml:space="preserve"> 0.80 (monetary), but higher when including qualitative benefits.</w:t>
      </w:r>
    </w:p>
    <w:p w14:paraId="72DED9A8" w14:textId="35D3DD2C" w:rsidR="00CC0835" w:rsidRPr="00E06323" w:rsidRDefault="00CC0835" w:rsidP="00E06323">
      <w:pPr>
        <w:pStyle w:val="Heading3"/>
      </w:pPr>
      <w:r w:rsidRPr="00E06323">
        <w:t xml:space="preserve"> Sensitivity Analysis</w:t>
      </w:r>
    </w:p>
    <w:p w14:paraId="6A510408" w14:textId="77777777" w:rsidR="00CC0835" w:rsidRPr="00E06323" w:rsidRDefault="00CC0835" w:rsidP="006B455E">
      <w:pPr>
        <w:spacing w:after="0" w:line="259" w:lineRule="auto"/>
      </w:pPr>
      <w:r w:rsidRPr="006B455E">
        <w:rPr>
          <w:i/>
          <w:iCs/>
        </w:rPr>
        <w:t xml:space="preserve">Key Variables: </w:t>
      </w:r>
      <w:r w:rsidRPr="00E06323">
        <w:t>Cost of construction, economic growth rates, healthcare cost savings</w:t>
      </w:r>
    </w:p>
    <w:p w14:paraId="41148671" w14:textId="77777777" w:rsidR="00CC0835" w:rsidRPr="00E06323" w:rsidRDefault="00CC0835" w:rsidP="006B455E">
      <w:pPr>
        <w:spacing w:after="0" w:line="259" w:lineRule="auto"/>
      </w:pPr>
      <w:r w:rsidRPr="006B455E">
        <w:rPr>
          <w:i/>
          <w:iCs/>
        </w:rPr>
        <w:t>Scenario Analysis:</w:t>
      </w:r>
      <w:r w:rsidRPr="00E06323">
        <w:t xml:space="preserve"> 10% increase in construction costs reduces cost-benefit ratio to 0.75; 10% increase in economic benefits improves ratio to 0.85.</w:t>
      </w:r>
    </w:p>
    <w:p w14:paraId="4B76673B" w14:textId="77777777" w:rsidR="00CC0835" w:rsidRPr="00E06323" w:rsidRDefault="00CC0835" w:rsidP="006B455E">
      <w:pPr>
        <w:spacing w:after="0" w:line="259" w:lineRule="auto"/>
      </w:pPr>
      <w:r w:rsidRPr="006B455E">
        <w:rPr>
          <w:i/>
          <w:iCs/>
        </w:rPr>
        <w:t>Risk Assessment:</w:t>
      </w:r>
      <w:r w:rsidRPr="00E06323">
        <w:t xml:space="preserve"> Major risks include cost overruns and economic downturns.</w:t>
      </w:r>
    </w:p>
    <w:p w14:paraId="2C3DC6BE" w14:textId="78FFA7E1" w:rsidR="00CC0835" w:rsidRPr="00E06323" w:rsidRDefault="00CC0835" w:rsidP="00E06323">
      <w:pPr>
        <w:pStyle w:val="Heading3"/>
      </w:pPr>
      <w:r w:rsidRPr="00E06323">
        <w:t>Conclusion</w:t>
      </w:r>
    </w:p>
    <w:p w14:paraId="58FE33AD" w14:textId="77777777" w:rsidR="00CC0835" w:rsidRPr="00E06323" w:rsidRDefault="00CC0835" w:rsidP="006B455E">
      <w:pPr>
        <w:spacing w:after="0" w:line="259" w:lineRule="auto"/>
      </w:pPr>
      <w:r w:rsidRPr="006B455E">
        <w:rPr>
          <w:i/>
          <w:iCs/>
        </w:rPr>
        <w:t>Summary of Findings:</w:t>
      </w:r>
      <w:r w:rsidRPr="00E06323">
        <w:t xml:space="preserve"> The program is marginally cost-effective on purely monetary terms but offers substantial qualitative benefits that enhance its value.</w:t>
      </w:r>
    </w:p>
    <w:p w14:paraId="2B1146B8" w14:textId="77777777" w:rsidR="00CC0835" w:rsidRPr="00E06323" w:rsidRDefault="00CC0835" w:rsidP="006B455E">
      <w:pPr>
        <w:spacing w:after="0" w:line="259" w:lineRule="auto"/>
      </w:pPr>
      <w:r w:rsidRPr="006B455E">
        <w:rPr>
          <w:i/>
          <w:iCs/>
        </w:rPr>
        <w:t xml:space="preserve">Recommendations: </w:t>
      </w:r>
      <w:r w:rsidRPr="00E06323">
        <w:t>Proceed with the program, focusing on mitigating cost risks and maximizing social benefits.</w:t>
      </w:r>
    </w:p>
    <w:p w14:paraId="4381043B" w14:textId="01D6307F" w:rsidR="00CC0835" w:rsidRPr="00E06323" w:rsidRDefault="00CC0835" w:rsidP="006B455E">
      <w:pPr>
        <w:spacing w:after="0" w:line="259" w:lineRule="auto"/>
      </w:pPr>
      <w:r w:rsidRPr="006B455E">
        <w:rPr>
          <w:i/>
          <w:iCs/>
        </w:rPr>
        <w:t>Value Proposition:</w:t>
      </w:r>
      <w:r w:rsidRPr="00E06323">
        <w:t xml:space="preserve"> The housing program provides significant long-term benefits in improved living conditions, economic stability, and community integration, justifying the investment.</w:t>
      </w:r>
    </w:p>
    <w:p w14:paraId="478C1D2E" w14:textId="3CB63490" w:rsidR="00CC0835" w:rsidRPr="00E06323" w:rsidRDefault="00CC0835" w:rsidP="00E06323">
      <w:pPr>
        <w:pStyle w:val="Heading3"/>
      </w:pPr>
      <w:r w:rsidRPr="00E06323">
        <w:t>Appendices</w:t>
      </w:r>
    </w:p>
    <w:p w14:paraId="65484E11" w14:textId="77777777" w:rsidR="00CC0835" w:rsidRPr="00E06323" w:rsidRDefault="00CC0835" w:rsidP="006B455E">
      <w:pPr>
        <w:spacing w:after="0" w:line="259" w:lineRule="auto"/>
      </w:pPr>
      <w:r w:rsidRPr="006B455E">
        <w:rPr>
          <w:i/>
          <w:iCs/>
        </w:rPr>
        <w:t>Data Sources:</w:t>
      </w:r>
      <w:r w:rsidRPr="00E06323">
        <w:t xml:space="preserve"> Census data, healthcare cost studies, economic reports</w:t>
      </w:r>
    </w:p>
    <w:p w14:paraId="21E7D2A5" w14:textId="77777777" w:rsidR="00CC0835" w:rsidRPr="00E06323" w:rsidRDefault="00CC0835" w:rsidP="006B455E">
      <w:pPr>
        <w:spacing w:after="0" w:line="259" w:lineRule="auto"/>
      </w:pPr>
      <w:r w:rsidRPr="006B455E">
        <w:rPr>
          <w:i/>
          <w:iCs/>
        </w:rPr>
        <w:t>Assumptions:</w:t>
      </w:r>
      <w:r w:rsidRPr="00E06323">
        <w:t xml:space="preserve"> Constant dollar values, 3% annual inflation rate</w:t>
      </w:r>
    </w:p>
    <w:p w14:paraId="5588D011" w14:textId="633A437E" w:rsidR="00CC0835" w:rsidRPr="00E06323" w:rsidRDefault="00CC0835" w:rsidP="006B455E">
      <w:pPr>
        <w:spacing w:after="0" w:line="259" w:lineRule="auto"/>
      </w:pPr>
      <w:r w:rsidRPr="006B455E">
        <w:rPr>
          <w:i/>
          <w:iCs/>
        </w:rPr>
        <w:t>Methodology:</w:t>
      </w:r>
      <w:r w:rsidRPr="00E06323">
        <w:t xml:space="preserve"> Present value calculations, benefit estimation techniques.</w:t>
      </w:r>
    </w:p>
    <w:p w14:paraId="09375957" w14:textId="229A40B6" w:rsidR="00B65F84" w:rsidRPr="00E06323" w:rsidRDefault="00FC04A7" w:rsidP="00CC0835">
      <w:pPr>
        <w:rPr>
          <w:szCs w:val="21"/>
        </w:rPr>
      </w:pPr>
      <w:r w:rsidRPr="00E06323">
        <w:rPr>
          <w:noProof/>
        </w:rPr>
        <mc:AlternateContent>
          <mc:Choice Requires="wps">
            <w:drawing>
              <wp:anchor distT="0" distB="0" distL="114300" distR="114300" simplePos="0" relativeHeight="251658240" behindDoc="0" locked="0" layoutInCell="1" allowOverlap="1" wp14:anchorId="3C26F01A" wp14:editId="3068DBB9">
                <wp:simplePos x="0" y="0"/>
                <wp:positionH relativeFrom="margin">
                  <wp:align>left</wp:align>
                </wp:positionH>
                <wp:positionV relativeFrom="paragraph">
                  <wp:posOffset>123190</wp:posOffset>
                </wp:positionV>
                <wp:extent cx="6546850" cy="1606550"/>
                <wp:effectExtent l="0" t="0" r="6350" b="0"/>
                <wp:wrapNone/>
                <wp:docPr id="1131116339" name="Rounded Rectangle 1"/>
                <wp:cNvGraphicFramePr/>
                <a:graphic xmlns:a="http://schemas.openxmlformats.org/drawingml/2006/main">
                  <a:graphicData uri="http://schemas.microsoft.com/office/word/2010/wordprocessingShape">
                    <wps:wsp>
                      <wps:cNvSpPr/>
                      <wps:spPr>
                        <a:xfrm>
                          <a:off x="0" y="0"/>
                          <a:ext cx="6546850" cy="1606550"/>
                        </a:xfrm>
                        <a:prstGeom prst="roundRect">
                          <a:avLst>
                            <a:gd name="adj" fmla="val 13708"/>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AB7F60" w14:textId="77777777" w:rsidR="00F751AD" w:rsidRPr="00F751AD" w:rsidRDefault="00F751AD" w:rsidP="00286F02">
                            <w:pPr>
                              <w:spacing w:after="120"/>
                              <w:rPr>
                                <w:rFonts w:eastAsia="Times New Roman"/>
                                <w:b/>
                                <w:bCs/>
                                <w:color w:val="FFFFFF" w:themeColor="background1"/>
                                <w:kern w:val="0"/>
                                <w14:ligatures w14:val="none"/>
                              </w:rPr>
                            </w:pPr>
                            <w:r w:rsidRPr="00F751AD">
                              <w:rPr>
                                <w:b/>
                                <w:bCs/>
                                <w:color w:val="FFFFFF" w:themeColor="background1"/>
                              </w:rPr>
                              <w:t>Resources and References</w:t>
                            </w:r>
                          </w:p>
                          <w:p w14:paraId="37F2F99A" w14:textId="77777777" w:rsidR="00FC04A7" w:rsidRPr="00286F02" w:rsidRDefault="00FC04A7" w:rsidP="00995095">
                            <w:pPr>
                              <w:numPr>
                                <w:ilvl w:val="0"/>
                                <w:numId w:val="14"/>
                              </w:numPr>
                              <w:spacing w:after="100" w:afterAutospacing="1"/>
                              <w:rPr>
                                <w:rFonts w:eastAsia="Times New Roman"/>
                                <w:color w:val="FFFFFF" w:themeColor="background1"/>
                                <w:kern w:val="0"/>
                                <w14:ligatures w14:val="none"/>
                              </w:rPr>
                            </w:pPr>
                            <w:hyperlink r:id="rId8" w:history="1">
                              <w:r w:rsidRPr="00286F02">
                                <w:rPr>
                                  <w:rStyle w:val="Hyperlink"/>
                                  <w:color w:val="FFFFFF" w:themeColor="background1"/>
                                </w:rPr>
                                <w:t>Cost-Benefit Analysis Guide</w:t>
                              </w:r>
                            </w:hyperlink>
                            <w:r w:rsidRPr="00286F02">
                              <w:rPr>
                                <w:color w:val="FFFFFF" w:themeColor="background1"/>
                              </w:rPr>
                              <w:t xml:space="preserve">, </w:t>
                            </w:r>
                            <w:r w:rsidRPr="00286F02">
                              <w:rPr>
                                <w:rFonts w:eastAsia="Times New Roman"/>
                                <w:color w:val="FFFFFF" w:themeColor="background1"/>
                                <w:kern w:val="0"/>
                                <w14:ligatures w14:val="none"/>
                              </w:rPr>
                              <w:t>Pearson Education</w:t>
                            </w:r>
                          </w:p>
                          <w:p w14:paraId="7F5E6434" w14:textId="266376A9" w:rsidR="00FC04A7" w:rsidRPr="00286F02" w:rsidRDefault="00FC04A7" w:rsidP="00995095">
                            <w:pPr>
                              <w:numPr>
                                <w:ilvl w:val="0"/>
                                <w:numId w:val="14"/>
                              </w:numPr>
                              <w:spacing w:before="100" w:beforeAutospacing="1" w:after="100" w:afterAutospacing="1"/>
                              <w:rPr>
                                <w:rFonts w:eastAsia="Times New Roman"/>
                                <w:color w:val="FFFFFF" w:themeColor="background1"/>
                                <w:kern w:val="0"/>
                                <w14:ligatures w14:val="none"/>
                              </w:rPr>
                            </w:pPr>
                            <w:hyperlink r:id="rId9" w:history="1">
                              <w:r w:rsidRPr="00286F02">
                                <w:rPr>
                                  <w:rStyle w:val="Hyperlink"/>
                                  <w:color w:val="FFFFFF" w:themeColor="background1"/>
                                </w:rPr>
                                <w:t>Housing Program Impact Studies,</w:t>
                              </w:r>
                            </w:hyperlink>
                            <w:r w:rsidRPr="00286F02">
                              <w:rPr>
                                <w:color w:val="FFFFFF" w:themeColor="background1"/>
                              </w:rPr>
                              <w:t xml:space="preserve"> </w:t>
                            </w:r>
                            <w:r w:rsidRPr="00286F02">
                              <w:rPr>
                                <w:rFonts w:eastAsia="Times New Roman"/>
                                <w:color w:val="FFFFFF" w:themeColor="background1"/>
                                <w:kern w:val="0"/>
                                <w14:ligatures w14:val="none"/>
                              </w:rPr>
                              <w:t>National Housing Conference</w:t>
                            </w:r>
                          </w:p>
                          <w:p w14:paraId="6337283B" w14:textId="77777777" w:rsidR="00FC04A7" w:rsidRPr="00286F02" w:rsidRDefault="00FC04A7" w:rsidP="00995095">
                            <w:pPr>
                              <w:numPr>
                                <w:ilvl w:val="0"/>
                                <w:numId w:val="14"/>
                              </w:numPr>
                              <w:spacing w:before="100" w:beforeAutospacing="1" w:after="100" w:afterAutospacing="1"/>
                              <w:rPr>
                                <w:rFonts w:eastAsia="Times New Roman"/>
                                <w:color w:val="FFFFFF" w:themeColor="background1"/>
                                <w:kern w:val="0"/>
                                <w14:ligatures w14:val="none"/>
                              </w:rPr>
                            </w:pPr>
                            <w:hyperlink r:id="rId10" w:history="1">
                              <w:r w:rsidRPr="00286F02">
                                <w:rPr>
                                  <w:rStyle w:val="Hyperlink"/>
                                  <w:color w:val="FFFFFF" w:themeColor="background1"/>
                                </w:rPr>
                                <w:t>Economic Impact of Housing Programs</w:t>
                              </w:r>
                            </w:hyperlink>
                            <w:r w:rsidRPr="00286F02">
                              <w:rPr>
                                <w:color w:val="FFFFFF" w:themeColor="background1"/>
                              </w:rPr>
                              <w:t>,</w:t>
                            </w:r>
                            <w:r w:rsidRPr="00286F02">
                              <w:rPr>
                                <w:rFonts w:eastAsia="Times New Roman"/>
                                <w:color w:val="FFFFFF" w:themeColor="background1"/>
                                <w:kern w:val="0"/>
                                <w14:ligatures w14:val="none"/>
                              </w:rPr>
                              <w:t xml:space="preserve"> National Association of Home Builders</w:t>
                            </w:r>
                          </w:p>
                          <w:p w14:paraId="560F5DB0" w14:textId="77777777" w:rsidR="00FC04A7" w:rsidRPr="00286F02" w:rsidRDefault="00FC04A7" w:rsidP="00995095">
                            <w:pPr>
                              <w:numPr>
                                <w:ilvl w:val="0"/>
                                <w:numId w:val="14"/>
                              </w:numPr>
                              <w:spacing w:before="100" w:beforeAutospacing="1" w:after="100" w:afterAutospacing="1"/>
                              <w:rPr>
                                <w:rFonts w:eastAsia="Times New Roman"/>
                                <w:color w:val="FFFFFF" w:themeColor="background1"/>
                                <w:kern w:val="0"/>
                                <w14:ligatures w14:val="none"/>
                              </w:rPr>
                            </w:pPr>
                            <w:hyperlink r:id="rId11" w:history="1">
                              <w:r w:rsidRPr="00286F02">
                                <w:rPr>
                                  <w:rStyle w:val="Hyperlink"/>
                                  <w:color w:val="FFFFFF" w:themeColor="background1"/>
                                </w:rPr>
                                <w:t>Social Impact Assessment</w:t>
                              </w:r>
                            </w:hyperlink>
                            <w:r w:rsidRPr="00286F02">
                              <w:rPr>
                                <w:color w:val="FFFFFF" w:themeColor="background1"/>
                              </w:rPr>
                              <w:t>, International Association for Impact Assessment</w:t>
                            </w:r>
                          </w:p>
                          <w:p w14:paraId="268A0540" w14:textId="77777777" w:rsidR="00FC04A7" w:rsidRPr="00E06323" w:rsidRDefault="00FC04A7" w:rsidP="00995095">
                            <w:pPr>
                              <w:pStyle w:val="ListParagraph"/>
                              <w:numPr>
                                <w:ilvl w:val="0"/>
                                <w:numId w:val="14"/>
                              </w:numPr>
                              <w:spacing w:after="160" w:line="259" w:lineRule="auto"/>
                              <w:rPr>
                                <w:rFonts w:eastAsia="Times New Roman"/>
                                <w:kern w:val="0"/>
                                <w14:ligatures w14:val="none"/>
                              </w:rPr>
                            </w:pPr>
                            <w:hyperlink r:id="rId12" w:history="1">
                              <w:r w:rsidRPr="00286F02">
                                <w:rPr>
                                  <w:rStyle w:val="Hyperlink"/>
                                  <w:color w:val="FFFFFF" w:themeColor="background1"/>
                                </w:rPr>
                                <w:t>The Impact of Community Development Corporations</w:t>
                              </w:r>
                            </w:hyperlink>
                            <w:r w:rsidRPr="00286F02">
                              <w:rPr>
                                <w:color w:val="FFFFFF" w:themeColor="background1"/>
                              </w:rPr>
                              <w:t xml:space="preserve">, Urban </w:t>
                            </w:r>
                            <w:r>
                              <w:t>Institute</w:t>
                            </w:r>
                          </w:p>
                          <w:p w14:paraId="6209DB19" w14:textId="3A68C808" w:rsidR="00F751AD" w:rsidRPr="00FC04A7" w:rsidRDefault="00F751AD" w:rsidP="00FC04A7">
                            <w:pPr>
                              <w:spacing w:after="160" w:line="259" w:lineRule="auto"/>
                              <w:ind w:left="360"/>
                              <w:rPr>
                                <w:rFonts w:eastAsia="Times New Roman"/>
                                <w:kern w:val="0"/>
                                <w14:ligatures w14:val="none"/>
                              </w:rPr>
                            </w:pPr>
                          </w:p>
                          <w:p w14:paraId="72009967" w14:textId="77777777" w:rsidR="006B455E" w:rsidRPr="008618E2" w:rsidRDefault="006B455E" w:rsidP="00544D57">
                            <w:pPr>
                              <w:jc w:val="center"/>
                              <w:rPr>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6F01A" id="Rounded Rectangle 1" o:spid="_x0000_s1026" style="position:absolute;margin-left:0;margin-top:9.7pt;width:515.5pt;height:12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89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" fillcolor="#ec5c2e [3205]" stroked="f" strokeweight="1pt">
                <v:stroke joinstyle="miter"/>
                <v:textbox>
                  <w:txbxContent>
                    <w:p w14:paraId="36AB7F60" w14:textId="77777777" w:rsidR="00F751AD" w:rsidRPr="00F751AD" w:rsidRDefault="00F751AD" w:rsidP="00286F02">
                      <w:pPr>
                        <w:spacing w:after="120"/>
                        <w:rPr>
                          <w:rFonts w:eastAsia="Times New Roman"/>
                          <w:b/>
                          <w:bCs/>
                          <w:color w:val="FFFFFF" w:themeColor="background1"/>
                          <w:kern w:val="0"/>
                          <w14:ligatures w14:val="none"/>
                        </w:rPr>
                      </w:pPr>
                      <w:r w:rsidRPr="00F751AD">
                        <w:rPr>
                          <w:b/>
                          <w:bCs/>
                          <w:color w:val="FFFFFF" w:themeColor="background1"/>
                        </w:rPr>
                        <w:t>Resources and References</w:t>
                      </w:r>
                    </w:p>
                    <w:p w14:paraId="37F2F99A" w14:textId="77777777" w:rsidR="00FC04A7" w:rsidRPr="00286F02" w:rsidRDefault="00FC04A7" w:rsidP="00286F02">
                      <w:pPr>
                        <w:numPr>
                          <w:ilvl w:val="0"/>
                          <w:numId w:val="82"/>
                        </w:numPr>
                        <w:spacing w:after="100" w:afterAutospacing="1"/>
                        <w:rPr>
                          <w:rFonts w:eastAsia="Times New Roman"/>
                          <w:color w:val="FFFFFF" w:themeColor="background1"/>
                          <w:kern w:val="0"/>
                          <w14:ligatures w14:val="none"/>
                        </w:rPr>
                      </w:pPr>
                      <w:hyperlink r:id="rId13" w:history="1">
                        <w:r w:rsidRPr="00286F02">
                          <w:rPr>
                            <w:rStyle w:val="Hyperlink"/>
                            <w:color w:val="FFFFFF" w:themeColor="background1"/>
                          </w:rPr>
                          <w:t>Cost-Benefit Analysis Guide</w:t>
                        </w:r>
                      </w:hyperlink>
                      <w:r w:rsidRPr="00286F02">
                        <w:rPr>
                          <w:color w:val="FFFFFF" w:themeColor="background1"/>
                        </w:rPr>
                        <w:t xml:space="preserve">, </w:t>
                      </w:r>
                      <w:r w:rsidRPr="00286F02">
                        <w:rPr>
                          <w:rFonts w:eastAsia="Times New Roman"/>
                          <w:color w:val="FFFFFF" w:themeColor="background1"/>
                          <w:kern w:val="0"/>
                          <w14:ligatures w14:val="none"/>
                        </w:rPr>
                        <w:t>Pearson Education</w:t>
                      </w:r>
                    </w:p>
                    <w:p w14:paraId="7F5E6434" w14:textId="266376A9" w:rsidR="00FC04A7" w:rsidRPr="00286F02" w:rsidRDefault="00FC04A7" w:rsidP="00FC04A7">
                      <w:pPr>
                        <w:numPr>
                          <w:ilvl w:val="0"/>
                          <w:numId w:val="82"/>
                        </w:numPr>
                        <w:spacing w:before="100" w:beforeAutospacing="1" w:after="100" w:afterAutospacing="1"/>
                        <w:rPr>
                          <w:rFonts w:eastAsia="Times New Roman"/>
                          <w:color w:val="FFFFFF" w:themeColor="background1"/>
                          <w:kern w:val="0"/>
                          <w14:ligatures w14:val="none"/>
                        </w:rPr>
                      </w:pPr>
                      <w:hyperlink r:id="rId14" w:history="1">
                        <w:r w:rsidRPr="00286F02">
                          <w:rPr>
                            <w:rStyle w:val="Hyperlink"/>
                            <w:color w:val="FFFFFF" w:themeColor="background1"/>
                          </w:rPr>
                          <w:t>Housing Program Impact Studies,</w:t>
                        </w:r>
                      </w:hyperlink>
                      <w:r w:rsidRPr="00286F02">
                        <w:rPr>
                          <w:color w:val="FFFFFF" w:themeColor="background1"/>
                        </w:rPr>
                        <w:t xml:space="preserve"> </w:t>
                      </w:r>
                      <w:r w:rsidRPr="00286F02">
                        <w:rPr>
                          <w:rFonts w:eastAsia="Times New Roman"/>
                          <w:color w:val="FFFFFF" w:themeColor="background1"/>
                          <w:kern w:val="0"/>
                          <w14:ligatures w14:val="none"/>
                        </w:rPr>
                        <w:t>National Housing Conference</w:t>
                      </w:r>
                    </w:p>
                    <w:p w14:paraId="6337283B" w14:textId="77777777" w:rsidR="00FC04A7" w:rsidRPr="00286F02" w:rsidRDefault="00FC04A7" w:rsidP="00FC04A7">
                      <w:pPr>
                        <w:numPr>
                          <w:ilvl w:val="0"/>
                          <w:numId w:val="82"/>
                        </w:numPr>
                        <w:spacing w:before="100" w:beforeAutospacing="1" w:after="100" w:afterAutospacing="1"/>
                        <w:rPr>
                          <w:rFonts w:eastAsia="Times New Roman"/>
                          <w:color w:val="FFFFFF" w:themeColor="background1"/>
                          <w:kern w:val="0"/>
                          <w14:ligatures w14:val="none"/>
                        </w:rPr>
                      </w:pPr>
                      <w:hyperlink r:id="rId15" w:history="1">
                        <w:r w:rsidRPr="00286F02">
                          <w:rPr>
                            <w:rStyle w:val="Hyperlink"/>
                            <w:color w:val="FFFFFF" w:themeColor="background1"/>
                          </w:rPr>
                          <w:t>Economic Impact of Housing Programs</w:t>
                        </w:r>
                      </w:hyperlink>
                      <w:r w:rsidRPr="00286F02">
                        <w:rPr>
                          <w:color w:val="FFFFFF" w:themeColor="background1"/>
                        </w:rPr>
                        <w:t>,</w:t>
                      </w:r>
                      <w:r w:rsidRPr="00286F02">
                        <w:rPr>
                          <w:rFonts w:eastAsia="Times New Roman"/>
                          <w:color w:val="FFFFFF" w:themeColor="background1"/>
                          <w:kern w:val="0"/>
                          <w14:ligatures w14:val="none"/>
                        </w:rPr>
                        <w:t xml:space="preserve"> National Association of Home Builders</w:t>
                      </w:r>
                    </w:p>
                    <w:p w14:paraId="560F5DB0" w14:textId="77777777" w:rsidR="00FC04A7" w:rsidRPr="00286F02" w:rsidRDefault="00FC04A7" w:rsidP="00FC04A7">
                      <w:pPr>
                        <w:numPr>
                          <w:ilvl w:val="0"/>
                          <w:numId w:val="82"/>
                        </w:numPr>
                        <w:spacing w:before="100" w:beforeAutospacing="1" w:after="100" w:afterAutospacing="1"/>
                        <w:rPr>
                          <w:rFonts w:eastAsia="Times New Roman"/>
                          <w:color w:val="FFFFFF" w:themeColor="background1"/>
                          <w:kern w:val="0"/>
                          <w14:ligatures w14:val="none"/>
                        </w:rPr>
                      </w:pPr>
                      <w:hyperlink r:id="rId16" w:history="1">
                        <w:r w:rsidRPr="00286F02">
                          <w:rPr>
                            <w:rStyle w:val="Hyperlink"/>
                            <w:color w:val="FFFFFF" w:themeColor="background1"/>
                          </w:rPr>
                          <w:t>Social Impact Assessment</w:t>
                        </w:r>
                      </w:hyperlink>
                      <w:r w:rsidRPr="00286F02">
                        <w:rPr>
                          <w:color w:val="FFFFFF" w:themeColor="background1"/>
                        </w:rPr>
                        <w:t>, International Association for Impact Assessment</w:t>
                      </w:r>
                    </w:p>
                    <w:p w14:paraId="268A0540" w14:textId="77777777" w:rsidR="00FC04A7" w:rsidRPr="00E06323" w:rsidRDefault="00FC04A7" w:rsidP="00FC04A7">
                      <w:pPr>
                        <w:pStyle w:val="ListParagraph"/>
                        <w:numPr>
                          <w:ilvl w:val="0"/>
                          <w:numId w:val="82"/>
                        </w:numPr>
                        <w:spacing w:after="160" w:line="259" w:lineRule="auto"/>
                        <w:rPr>
                          <w:rFonts w:eastAsia="Times New Roman"/>
                          <w:kern w:val="0"/>
                          <w14:ligatures w14:val="none"/>
                        </w:rPr>
                      </w:pPr>
                      <w:hyperlink r:id="rId17" w:history="1">
                        <w:r w:rsidRPr="00286F02">
                          <w:rPr>
                            <w:rStyle w:val="Hyperlink"/>
                            <w:color w:val="FFFFFF" w:themeColor="background1"/>
                          </w:rPr>
                          <w:t>The Impact of Community Development Corporations</w:t>
                        </w:r>
                      </w:hyperlink>
                      <w:r w:rsidRPr="00286F02">
                        <w:rPr>
                          <w:color w:val="FFFFFF" w:themeColor="background1"/>
                        </w:rPr>
                        <w:t xml:space="preserve">, Urban </w:t>
                      </w:r>
                      <w:r>
                        <w:t>Institute</w:t>
                      </w:r>
                    </w:p>
                    <w:p w14:paraId="6209DB19" w14:textId="3A68C808" w:rsidR="00F751AD" w:rsidRPr="00FC04A7" w:rsidRDefault="00F751AD" w:rsidP="00FC04A7">
                      <w:pPr>
                        <w:spacing w:after="160" w:line="259" w:lineRule="auto"/>
                        <w:ind w:left="360"/>
                        <w:rPr>
                          <w:rFonts w:eastAsia="Times New Roman"/>
                          <w:kern w:val="0"/>
                          <w14:ligatures w14:val="none"/>
                        </w:rPr>
                      </w:pPr>
                    </w:p>
                    <w:p w14:paraId="72009967" w14:textId="77777777" w:rsidR="006B455E" w:rsidRPr="008618E2" w:rsidRDefault="006B455E" w:rsidP="00544D57">
                      <w:pPr>
                        <w:jc w:val="center"/>
                        <w:rPr>
                          <w:bCs/>
                        </w:rPr>
                      </w:pPr>
                    </w:p>
                  </w:txbxContent>
                </v:textbox>
                <w10:wrap anchorx="margin"/>
              </v:roundrect>
            </w:pict>
          </mc:Fallback>
        </mc:AlternateContent>
      </w:r>
    </w:p>
    <w:p w14:paraId="487E8053" w14:textId="185F7F10" w:rsidR="00B65F84" w:rsidRPr="00E06323" w:rsidRDefault="00B65F84" w:rsidP="00CD5175">
      <w:pPr>
        <w:pStyle w:val="ListParagraph"/>
        <w:rPr>
          <w:szCs w:val="21"/>
        </w:rPr>
      </w:pPr>
    </w:p>
    <w:p w14:paraId="01B7E1B8" w14:textId="3AD6557E" w:rsidR="00B65F84" w:rsidRDefault="00B65F84" w:rsidP="00CD5175">
      <w:pPr>
        <w:pStyle w:val="ListParagraph"/>
        <w:rPr>
          <w:szCs w:val="21"/>
        </w:rPr>
      </w:pPr>
    </w:p>
    <w:p w14:paraId="2F491C50" w14:textId="75D34405" w:rsidR="006B455E" w:rsidRDefault="006B455E" w:rsidP="00CD5175">
      <w:pPr>
        <w:pStyle w:val="ListParagraph"/>
        <w:rPr>
          <w:szCs w:val="21"/>
        </w:rPr>
      </w:pPr>
    </w:p>
    <w:p w14:paraId="1D6BB35D" w14:textId="2CEA4E90" w:rsidR="006B455E" w:rsidRDefault="006B455E" w:rsidP="00CD5175">
      <w:pPr>
        <w:pStyle w:val="ListParagraph"/>
        <w:rPr>
          <w:szCs w:val="21"/>
        </w:rPr>
      </w:pPr>
    </w:p>
    <w:p w14:paraId="159D909F" w14:textId="687C5CC3" w:rsidR="006B455E" w:rsidRDefault="006B455E" w:rsidP="00CD5175">
      <w:pPr>
        <w:pStyle w:val="ListParagraph"/>
        <w:rPr>
          <w:szCs w:val="21"/>
        </w:rPr>
      </w:pPr>
    </w:p>
    <w:p w14:paraId="210BDE15" w14:textId="6FF5A020" w:rsidR="006B455E" w:rsidRDefault="006B455E" w:rsidP="00CD5175">
      <w:pPr>
        <w:pStyle w:val="ListParagraph"/>
        <w:rPr>
          <w:szCs w:val="21"/>
        </w:rPr>
      </w:pPr>
    </w:p>
    <w:p w14:paraId="239E8532" w14:textId="386C50DA" w:rsidR="006B455E" w:rsidRPr="00E06323" w:rsidRDefault="006B455E" w:rsidP="00CD5175">
      <w:pPr>
        <w:pStyle w:val="ListParagraph"/>
        <w:rPr>
          <w:szCs w:val="21"/>
        </w:rPr>
      </w:pPr>
    </w:p>
    <w:p w14:paraId="4DFDED34" w14:textId="77D2A40E" w:rsidR="00995095" w:rsidRDefault="00995095" w:rsidP="00F751AD">
      <w:pPr>
        <w:rPr>
          <w:rFonts w:eastAsiaTheme="majorEastAsia"/>
          <w:b/>
          <w:bCs/>
          <w:color w:val="052289" w:themeColor="text2"/>
          <w:sz w:val="28"/>
          <w:szCs w:val="28"/>
          <w:lang w:val="en"/>
        </w:rPr>
      </w:pPr>
      <w:r>
        <w:rPr>
          <w:rFonts w:eastAsiaTheme="majorEastAsia"/>
          <w:b/>
          <w:bCs/>
          <w:color w:val="052289" w:themeColor="text2"/>
          <w:sz w:val="28"/>
          <w:szCs w:val="28"/>
          <w:lang w:val="en"/>
        </w:rPr>
        <w:lastRenderedPageBreak/>
        <w:t xml:space="preserve">Blank Template: </w:t>
      </w:r>
      <w:r w:rsidRPr="00995095">
        <w:rPr>
          <w:rFonts w:eastAsiaTheme="majorEastAsia"/>
          <w:b/>
          <w:bCs/>
          <w:color w:val="052289" w:themeColor="text2"/>
          <w:sz w:val="28"/>
          <w:szCs w:val="28"/>
          <w:lang w:val="en"/>
        </w:rPr>
        <w:t xml:space="preserve">Housing Program Cost-Effectiveness Assessment </w:t>
      </w:r>
    </w:p>
    <w:p w14:paraId="6FF4A883" w14:textId="4EEADC7C" w:rsidR="00F751AD" w:rsidRPr="00E06323" w:rsidRDefault="00995095" w:rsidP="00F751AD">
      <w:r>
        <w:t>Use</w:t>
      </w:r>
      <w:r w:rsidR="00F751AD" w:rsidRPr="00E06323">
        <w:t xml:space="preserve"> the </w:t>
      </w:r>
      <w:proofErr w:type="gramStart"/>
      <w:r w:rsidR="00F751AD" w:rsidRPr="00E06323">
        <w:t>below template</w:t>
      </w:r>
      <w:proofErr w:type="gramEnd"/>
      <w:r w:rsidR="00F751AD" w:rsidRPr="00E06323">
        <w:t xml:space="preserve"> to conduct your own cost-effectiveness assessment for your organization’s housing programming.</w:t>
      </w:r>
    </w:p>
    <w:tbl>
      <w:tblPr>
        <w:tblStyle w:val="TableGrid"/>
        <w:tblW w:w="10445" w:type="dxa"/>
        <w:tblLayout w:type="fixed"/>
        <w:tblLook w:val="06A0" w:firstRow="1" w:lastRow="0" w:firstColumn="1" w:lastColumn="0" w:noHBand="1" w:noVBand="1"/>
      </w:tblPr>
      <w:tblGrid>
        <w:gridCol w:w="10445"/>
      </w:tblGrid>
      <w:tr w:rsidR="006B455E" w:rsidRPr="00E06323" w14:paraId="7F9684A9" w14:textId="77777777" w:rsidTr="00461359">
        <w:trPr>
          <w:trHeight w:val="1262"/>
        </w:trPr>
        <w:tc>
          <w:tcPr>
            <w:tcW w:w="10445" w:type="dxa"/>
          </w:tcPr>
          <w:p w14:paraId="4022D1DA" w14:textId="39AFB015" w:rsidR="006B455E" w:rsidRPr="006B455E" w:rsidRDefault="006B455E" w:rsidP="00461359">
            <w:pPr>
              <w:spacing w:after="0"/>
              <w:rPr>
                <w:b/>
                <w:bCs/>
                <w:color w:val="052289" w:themeColor="text2"/>
                <w:sz w:val="20"/>
                <w:szCs w:val="20"/>
              </w:rPr>
            </w:pPr>
            <w:r w:rsidRPr="006B455E">
              <w:rPr>
                <w:b/>
                <w:bCs/>
                <w:color w:val="052289" w:themeColor="text2"/>
                <w:sz w:val="20"/>
                <w:szCs w:val="20"/>
              </w:rPr>
              <w:t>Introduction</w:t>
            </w:r>
          </w:p>
          <w:p w14:paraId="67AFA62F" w14:textId="77777777" w:rsidR="006B455E" w:rsidRPr="006B455E" w:rsidRDefault="006B455E" w:rsidP="006B455E">
            <w:pPr>
              <w:spacing w:after="0" w:line="480" w:lineRule="auto"/>
              <w:rPr>
                <w:sz w:val="20"/>
                <w:szCs w:val="20"/>
              </w:rPr>
            </w:pPr>
            <w:r w:rsidRPr="006B455E">
              <w:rPr>
                <w:sz w:val="20"/>
                <w:szCs w:val="20"/>
              </w:rPr>
              <w:t>Project Overview:</w:t>
            </w:r>
          </w:p>
          <w:p w14:paraId="7A8B7AFF" w14:textId="77777777" w:rsidR="006B455E" w:rsidRPr="006B455E" w:rsidRDefault="006B455E" w:rsidP="006B455E">
            <w:pPr>
              <w:spacing w:after="0" w:line="480" w:lineRule="auto"/>
              <w:rPr>
                <w:sz w:val="20"/>
                <w:szCs w:val="20"/>
              </w:rPr>
            </w:pPr>
            <w:r w:rsidRPr="006B455E">
              <w:rPr>
                <w:sz w:val="20"/>
                <w:szCs w:val="20"/>
              </w:rPr>
              <w:t>Purpose:</w:t>
            </w:r>
          </w:p>
          <w:p w14:paraId="228E560A" w14:textId="77777777" w:rsidR="006B455E" w:rsidRPr="006B455E" w:rsidRDefault="006B455E" w:rsidP="006B455E">
            <w:pPr>
              <w:spacing w:after="0" w:line="480" w:lineRule="auto"/>
              <w:rPr>
                <w:sz w:val="20"/>
                <w:szCs w:val="20"/>
              </w:rPr>
            </w:pPr>
            <w:r w:rsidRPr="006B455E">
              <w:rPr>
                <w:sz w:val="20"/>
                <w:szCs w:val="20"/>
              </w:rPr>
              <w:t>Scope:</w:t>
            </w:r>
          </w:p>
          <w:p w14:paraId="6316DFD9" w14:textId="38622C03" w:rsidR="006B455E" w:rsidRPr="00E06323" w:rsidRDefault="006B455E" w:rsidP="006B455E">
            <w:pPr>
              <w:spacing w:after="0" w:line="480" w:lineRule="auto"/>
              <w:rPr>
                <w:b/>
                <w:bCs/>
                <w:sz w:val="20"/>
                <w:szCs w:val="20"/>
              </w:rPr>
            </w:pPr>
            <w:r w:rsidRPr="006B455E">
              <w:rPr>
                <w:sz w:val="20"/>
                <w:szCs w:val="20"/>
              </w:rPr>
              <w:t>Review</w:t>
            </w:r>
            <w:r w:rsidR="00F751AD">
              <w:rPr>
                <w:sz w:val="20"/>
                <w:szCs w:val="20"/>
              </w:rPr>
              <w:t>:</w:t>
            </w:r>
          </w:p>
        </w:tc>
      </w:tr>
      <w:tr w:rsidR="006B455E" w:rsidRPr="00E06323" w14:paraId="6568B285" w14:textId="77777777" w:rsidTr="00461359">
        <w:trPr>
          <w:trHeight w:val="1262"/>
        </w:trPr>
        <w:tc>
          <w:tcPr>
            <w:tcW w:w="10445" w:type="dxa"/>
          </w:tcPr>
          <w:p w14:paraId="4C6C38C3" w14:textId="080C1CB2" w:rsidR="006B455E" w:rsidRPr="006B455E" w:rsidRDefault="006B455E" w:rsidP="00461359">
            <w:pPr>
              <w:spacing w:after="0"/>
              <w:rPr>
                <w:b/>
                <w:bCs/>
                <w:color w:val="052289" w:themeColor="text2"/>
                <w:sz w:val="20"/>
                <w:szCs w:val="20"/>
              </w:rPr>
            </w:pPr>
            <w:r w:rsidRPr="006B455E">
              <w:rPr>
                <w:b/>
                <w:bCs/>
                <w:color w:val="052289" w:themeColor="text2"/>
                <w:sz w:val="20"/>
                <w:szCs w:val="20"/>
              </w:rPr>
              <w:t>Program Description</w:t>
            </w:r>
          </w:p>
          <w:p w14:paraId="77272EBD" w14:textId="3EAFB100" w:rsidR="006B455E" w:rsidRPr="006B455E" w:rsidRDefault="006B455E" w:rsidP="006B455E">
            <w:pPr>
              <w:spacing w:after="0" w:line="480" w:lineRule="auto"/>
              <w:rPr>
                <w:sz w:val="20"/>
                <w:szCs w:val="20"/>
              </w:rPr>
            </w:pPr>
            <w:r w:rsidRPr="006B455E">
              <w:rPr>
                <w:sz w:val="20"/>
                <w:szCs w:val="20"/>
              </w:rPr>
              <w:t>Objectives:</w:t>
            </w:r>
          </w:p>
          <w:p w14:paraId="520C0A87" w14:textId="1DF24644" w:rsidR="006B455E" w:rsidRPr="006B455E" w:rsidRDefault="006B455E" w:rsidP="006B455E">
            <w:pPr>
              <w:spacing w:after="0" w:line="480" w:lineRule="auto"/>
              <w:rPr>
                <w:sz w:val="20"/>
                <w:szCs w:val="20"/>
              </w:rPr>
            </w:pPr>
            <w:r w:rsidRPr="006B455E">
              <w:rPr>
                <w:sz w:val="20"/>
                <w:szCs w:val="20"/>
              </w:rPr>
              <w:t>Target Population:</w:t>
            </w:r>
          </w:p>
          <w:p w14:paraId="6ECA63EF" w14:textId="5CE3937D" w:rsidR="006B455E" w:rsidRPr="006B455E" w:rsidRDefault="006B455E" w:rsidP="006B455E">
            <w:pPr>
              <w:spacing w:after="0" w:line="480" w:lineRule="auto"/>
              <w:rPr>
                <w:i/>
                <w:iCs/>
                <w:sz w:val="20"/>
                <w:szCs w:val="20"/>
              </w:rPr>
            </w:pPr>
            <w:r w:rsidRPr="006B455E">
              <w:rPr>
                <w:sz w:val="20"/>
                <w:szCs w:val="20"/>
              </w:rPr>
              <w:t>Key Components:</w:t>
            </w:r>
          </w:p>
        </w:tc>
      </w:tr>
      <w:tr w:rsidR="006B455E" w:rsidRPr="00E06323" w14:paraId="516EBA40" w14:textId="77777777" w:rsidTr="00461359">
        <w:trPr>
          <w:trHeight w:val="1262"/>
        </w:trPr>
        <w:tc>
          <w:tcPr>
            <w:tcW w:w="10445" w:type="dxa"/>
          </w:tcPr>
          <w:p w14:paraId="7C958B54" w14:textId="268BB67A" w:rsidR="006B455E" w:rsidRPr="006B455E" w:rsidRDefault="006B455E" w:rsidP="00461359">
            <w:pPr>
              <w:spacing w:after="0"/>
              <w:rPr>
                <w:b/>
                <w:bCs/>
                <w:color w:val="052289" w:themeColor="text2"/>
                <w:sz w:val="20"/>
                <w:szCs w:val="20"/>
              </w:rPr>
            </w:pPr>
            <w:r w:rsidRPr="006B455E">
              <w:rPr>
                <w:b/>
                <w:bCs/>
                <w:color w:val="052289" w:themeColor="text2"/>
                <w:sz w:val="20"/>
                <w:szCs w:val="20"/>
              </w:rPr>
              <w:t>Cost Analysis</w:t>
            </w:r>
          </w:p>
          <w:p w14:paraId="4398C371" w14:textId="23BDDA03" w:rsidR="006B455E" w:rsidRPr="006B455E" w:rsidRDefault="006B455E" w:rsidP="006B455E">
            <w:pPr>
              <w:spacing w:after="0" w:line="480" w:lineRule="auto"/>
              <w:rPr>
                <w:sz w:val="20"/>
                <w:szCs w:val="20"/>
              </w:rPr>
            </w:pPr>
            <w:r w:rsidRPr="006B455E">
              <w:rPr>
                <w:sz w:val="20"/>
                <w:szCs w:val="20"/>
              </w:rPr>
              <w:t>Direct Costs:</w:t>
            </w:r>
          </w:p>
          <w:p w14:paraId="42AC430E" w14:textId="502578FA" w:rsidR="006B455E" w:rsidRPr="006B455E" w:rsidRDefault="006B455E" w:rsidP="006B455E">
            <w:pPr>
              <w:spacing w:after="0" w:line="480" w:lineRule="auto"/>
              <w:rPr>
                <w:sz w:val="20"/>
                <w:szCs w:val="20"/>
              </w:rPr>
            </w:pPr>
            <w:r w:rsidRPr="006B455E">
              <w:rPr>
                <w:sz w:val="20"/>
                <w:szCs w:val="20"/>
              </w:rPr>
              <w:t>Indirect Costs:</w:t>
            </w:r>
          </w:p>
          <w:p w14:paraId="2CB5B1B2" w14:textId="42C29592" w:rsidR="006B455E" w:rsidRPr="00E06323" w:rsidRDefault="006B455E" w:rsidP="006B455E">
            <w:pPr>
              <w:spacing w:after="0" w:line="480" w:lineRule="auto"/>
              <w:rPr>
                <w:sz w:val="20"/>
                <w:szCs w:val="20"/>
              </w:rPr>
            </w:pPr>
            <w:r w:rsidRPr="006B455E">
              <w:rPr>
                <w:sz w:val="20"/>
                <w:szCs w:val="20"/>
              </w:rPr>
              <w:t>Total Costs:</w:t>
            </w:r>
          </w:p>
        </w:tc>
      </w:tr>
      <w:tr w:rsidR="006B455E" w:rsidRPr="00E06323" w14:paraId="0A7190CA" w14:textId="77777777" w:rsidTr="00461359">
        <w:trPr>
          <w:trHeight w:val="1262"/>
        </w:trPr>
        <w:tc>
          <w:tcPr>
            <w:tcW w:w="10445" w:type="dxa"/>
          </w:tcPr>
          <w:p w14:paraId="1FEC191F" w14:textId="77B1D033" w:rsidR="006B455E" w:rsidRPr="006B455E" w:rsidRDefault="006B455E" w:rsidP="00461359">
            <w:pPr>
              <w:spacing w:after="0"/>
              <w:rPr>
                <w:b/>
                <w:bCs/>
                <w:color w:val="052289" w:themeColor="text2"/>
                <w:sz w:val="20"/>
                <w:szCs w:val="20"/>
              </w:rPr>
            </w:pPr>
            <w:r w:rsidRPr="006B455E">
              <w:rPr>
                <w:b/>
                <w:bCs/>
                <w:color w:val="052289" w:themeColor="text2"/>
                <w:sz w:val="20"/>
                <w:szCs w:val="20"/>
              </w:rPr>
              <w:t>Benefit Analysis</w:t>
            </w:r>
          </w:p>
          <w:p w14:paraId="6F6CA6DF" w14:textId="5A6D712E" w:rsidR="006B455E" w:rsidRPr="006B455E" w:rsidRDefault="006B455E" w:rsidP="006B455E">
            <w:pPr>
              <w:spacing w:after="0" w:line="480" w:lineRule="auto"/>
              <w:rPr>
                <w:sz w:val="20"/>
                <w:szCs w:val="20"/>
              </w:rPr>
            </w:pPr>
            <w:r w:rsidRPr="006B455E">
              <w:rPr>
                <w:sz w:val="20"/>
                <w:szCs w:val="20"/>
              </w:rPr>
              <w:t>Improved Living Conditions:</w:t>
            </w:r>
          </w:p>
          <w:p w14:paraId="7AF0D0FC" w14:textId="11E956F4" w:rsidR="006B455E" w:rsidRPr="006B455E" w:rsidRDefault="006B455E" w:rsidP="006B455E">
            <w:pPr>
              <w:spacing w:after="0" w:line="480" w:lineRule="auto"/>
              <w:rPr>
                <w:sz w:val="20"/>
                <w:szCs w:val="20"/>
              </w:rPr>
            </w:pPr>
            <w:r w:rsidRPr="006B455E">
              <w:rPr>
                <w:sz w:val="20"/>
                <w:szCs w:val="20"/>
              </w:rPr>
              <w:t>Community Integration:</w:t>
            </w:r>
          </w:p>
          <w:p w14:paraId="3F8C7501" w14:textId="373A32B2" w:rsidR="006B455E" w:rsidRPr="00E06323" w:rsidRDefault="006B455E" w:rsidP="006B455E">
            <w:pPr>
              <w:spacing w:after="0" w:line="480" w:lineRule="auto"/>
              <w:rPr>
                <w:sz w:val="20"/>
                <w:szCs w:val="20"/>
              </w:rPr>
            </w:pPr>
            <w:r w:rsidRPr="006B455E">
              <w:rPr>
                <w:sz w:val="20"/>
                <w:szCs w:val="20"/>
              </w:rPr>
              <w:t>Long-Term Self-Sufficiency:</w:t>
            </w:r>
          </w:p>
        </w:tc>
      </w:tr>
      <w:tr w:rsidR="006B455E" w:rsidRPr="00E06323" w14:paraId="53328BCA" w14:textId="77777777" w:rsidTr="00461359">
        <w:trPr>
          <w:trHeight w:val="1262"/>
        </w:trPr>
        <w:tc>
          <w:tcPr>
            <w:tcW w:w="10445" w:type="dxa"/>
          </w:tcPr>
          <w:p w14:paraId="41CC5EAA" w14:textId="7B06DDBB" w:rsidR="006B455E" w:rsidRPr="006B455E" w:rsidRDefault="006B455E" w:rsidP="00461359">
            <w:pPr>
              <w:spacing w:after="0"/>
              <w:rPr>
                <w:b/>
                <w:bCs/>
                <w:color w:val="052289" w:themeColor="text2"/>
                <w:sz w:val="20"/>
                <w:szCs w:val="20"/>
              </w:rPr>
            </w:pPr>
            <w:r w:rsidRPr="006B455E">
              <w:rPr>
                <w:b/>
                <w:bCs/>
                <w:color w:val="052289" w:themeColor="text2"/>
                <w:sz w:val="20"/>
                <w:szCs w:val="20"/>
              </w:rPr>
              <w:t>Social and Economic Impact Assessment</w:t>
            </w:r>
          </w:p>
          <w:p w14:paraId="1C474504" w14:textId="55D1B5C4" w:rsidR="006B455E" w:rsidRPr="006B455E" w:rsidRDefault="006B455E" w:rsidP="006B455E">
            <w:pPr>
              <w:spacing w:after="0" w:line="480" w:lineRule="auto"/>
              <w:rPr>
                <w:sz w:val="20"/>
                <w:szCs w:val="20"/>
              </w:rPr>
            </w:pPr>
            <w:r w:rsidRPr="006B455E">
              <w:rPr>
                <w:sz w:val="20"/>
                <w:szCs w:val="20"/>
              </w:rPr>
              <w:t>Beneficiaries:</w:t>
            </w:r>
          </w:p>
          <w:p w14:paraId="7FE0AA1C" w14:textId="54D15A3F" w:rsidR="006B455E" w:rsidRPr="006B455E" w:rsidRDefault="006B455E" w:rsidP="00995095">
            <w:pPr>
              <w:pStyle w:val="ListParagraph"/>
              <w:numPr>
                <w:ilvl w:val="0"/>
                <w:numId w:val="16"/>
              </w:numPr>
              <w:spacing w:after="0" w:line="480" w:lineRule="auto"/>
              <w:rPr>
                <w:i/>
                <w:iCs/>
                <w:sz w:val="20"/>
                <w:szCs w:val="20"/>
              </w:rPr>
            </w:pPr>
            <w:r w:rsidRPr="006B455E">
              <w:rPr>
                <w:i/>
                <w:iCs/>
                <w:sz w:val="20"/>
                <w:szCs w:val="20"/>
              </w:rPr>
              <w:t>Economic Benefits</w:t>
            </w:r>
          </w:p>
          <w:p w14:paraId="1259775A" w14:textId="48B4956F" w:rsidR="006B455E" w:rsidRPr="006B455E" w:rsidRDefault="006B455E" w:rsidP="00995095">
            <w:pPr>
              <w:pStyle w:val="ListParagraph"/>
              <w:numPr>
                <w:ilvl w:val="0"/>
                <w:numId w:val="16"/>
              </w:numPr>
              <w:spacing w:after="0" w:line="480" w:lineRule="auto"/>
              <w:rPr>
                <w:i/>
                <w:iCs/>
                <w:sz w:val="20"/>
                <w:szCs w:val="20"/>
              </w:rPr>
            </w:pPr>
            <w:r w:rsidRPr="006B455E">
              <w:rPr>
                <w:i/>
                <w:iCs/>
                <w:sz w:val="20"/>
                <w:szCs w:val="20"/>
              </w:rPr>
              <w:t>Social Benefits</w:t>
            </w:r>
          </w:p>
          <w:p w14:paraId="6A2BACB5" w14:textId="2FA8E6FC" w:rsidR="006B455E" w:rsidRPr="006B455E" w:rsidRDefault="006B455E" w:rsidP="006B455E">
            <w:pPr>
              <w:spacing w:after="0" w:line="480" w:lineRule="auto"/>
              <w:rPr>
                <w:sz w:val="20"/>
                <w:szCs w:val="20"/>
              </w:rPr>
            </w:pPr>
            <w:r w:rsidRPr="006B455E">
              <w:rPr>
                <w:sz w:val="20"/>
                <w:szCs w:val="20"/>
              </w:rPr>
              <w:t>Broader Community:</w:t>
            </w:r>
          </w:p>
          <w:p w14:paraId="37B00135" w14:textId="1A8E6962" w:rsidR="006B455E" w:rsidRPr="006B455E" w:rsidRDefault="006B455E" w:rsidP="00995095">
            <w:pPr>
              <w:pStyle w:val="ListParagraph"/>
              <w:numPr>
                <w:ilvl w:val="0"/>
                <w:numId w:val="16"/>
              </w:numPr>
              <w:spacing w:after="0" w:line="480" w:lineRule="auto"/>
              <w:rPr>
                <w:i/>
                <w:iCs/>
                <w:sz w:val="20"/>
                <w:szCs w:val="20"/>
              </w:rPr>
            </w:pPr>
            <w:r w:rsidRPr="006B455E">
              <w:rPr>
                <w:i/>
                <w:iCs/>
                <w:sz w:val="20"/>
                <w:szCs w:val="20"/>
              </w:rPr>
              <w:lastRenderedPageBreak/>
              <w:t>Economic Impacts</w:t>
            </w:r>
          </w:p>
          <w:p w14:paraId="58586BF5" w14:textId="046A6CDB" w:rsidR="006B455E" w:rsidRPr="006B455E" w:rsidRDefault="006B455E" w:rsidP="00995095">
            <w:pPr>
              <w:pStyle w:val="ListParagraph"/>
              <w:numPr>
                <w:ilvl w:val="0"/>
                <w:numId w:val="16"/>
              </w:numPr>
              <w:spacing w:after="0" w:line="480" w:lineRule="auto"/>
              <w:rPr>
                <w:i/>
                <w:iCs/>
                <w:sz w:val="20"/>
                <w:szCs w:val="20"/>
              </w:rPr>
            </w:pPr>
            <w:r w:rsidRPr="006B455E">
              <w:rPr>
                <w:i/>
                <w:iCs/>
                <w:sz w:val="20"/>
                <w:szCs w:val="20"/>
              </w:rPr>
              <w:t>Social Impacts</w:t>
            </w:r>
          </w:p>
        </w:tc>
      </w:tr>
      <w:tr w:rsidR="006B455E" w:rsidRPr="00E06323" w14:paraId="7AC30673" w14:textId="77777777" w:rsidTr="00461359">
        <w:trPr>
          <w:trHeight w:val="1262"/>
        </w:trPr>
        <w:tc>
          <w:tcPr>
            <w:tcW w:w="10445" w:type="dxa"/>
          </w:tcPr>
          <w:p w14:paraId="5529B2E7" w14:textId="4A001D92" w:rsidR="006B455E" w:rsidRPr="006B455E" w:rsidRDefault="006B455E" w:rsidP="00461359">
            <w:pPr>
              <w:spacing w:after="0"/>
              <w:rPr>
                <w:b/>
                <w:bCs/>
                <w:color w:val="052289" w:themeColor="text2"/>
                <w:sz w:val="20"/>
                <w:szCs w:val="20"/>
              </w:rPr>
            </w:pPr>
            <w:r w:rsidRPr="006B455E">
              <w:rPr>
                <w:b/>
                <w:bCs/>
                <w:color w:val="052289" w:themeColor="text2"/>
                <w:sz w:val="20"/>
                <w:szCs w:val="20"/>
              </w:rPr>
              <w:lastRenderedPageBreak/>
              <w:t>Cost-Benefit Comparison</w:t>
            </w:r>
          </w:p>
          <w:p w14:paraId="6EDCB7F2" w14:textId="34F7D426" w:rsidR="006B455E" w:rsidRPr="006B455E" w:rsidRDefault="006B455E" w:rsidP="006B455E">
            <w:pPr>
              <w:spacing w:after="0" w:line="480" w:lineRule="auto"/>
              <w:rPr>
                <w:sz w:val="20"/>
                <w:szCs w:val="20"/>
              </w:rPr>
            </w:pPr>
            <w:r w:rsidRPr="006B455E">
              <w:rPr>
                <w:sz w:val="20"/>
                <w:szCs w:val="20"/>
              </w:rPr>
              <w:t>Quantitative Analysis:</w:t>
            </w:r>
          </w:p>
          <w:p w14:paraId="2CD50B6D" w14:textId="516025D4" w:rsidR="006B455E" w:rsidRPr="006B455E" w:rsidRDefault="006B455E" w:rsidP="00995095">
            <w:pPr>
              <w:pStyle w:val="ListParagraph"/>
              <w:numPr>
                <w:ilvl w:val="0"/>
                <w:numId w:val="17"/>
              </w:numPr>
              <w:spacing w:after="0" w:line="480" w:lineRule="auto"/>
              <w:rPr>
                <w:i/>
                <w:iCs/>
                <w:sz w:val="20"/>
                <w:szCs w:val="20"/>
              </w:rPr>
            </w:pPr>
            <w:r w:rsidRPr="006B455E">
              <w:rPr>
                <w:i/>
                <w:iCs/>
                <w:sz w:val="20"/>
                <w:szCs w:val="20"/>
              </w:rPr>
              <w:t>Total Estimated Costs</w:t>
            </w:r>
          </w:p>
          <w:p w14:paraId="1420DC2F" w14:textId="4FD8B685" w:rsidR="006B455E" w:rsidRPr="006B455E" w:rsidRDefault="006B455E" w:rsidP="00995095">
            <w:pPr>
              <w:pStyle w:val="ListParagraph"/>
              <w:numPr>
                <w:ilvl w:val="0"/>
                <w:numId w:val="17"/>
              </w:numPr>
              <w:spacing w:after="0" w:line="480" w:lineRule="auto"/>
              <w:rPr>
                <w:i/>
                <w:iCs/>
                <w:sz w:val="20"/>
                <w:szCs w:val="20"/>
              </w:rPr>
            </w:pPr>
            <w:r w:rsidRPr="006B455E">
              <w:rPr>
                <w:i/>
                <w:iCs/>
                <w:sz w:val="20"/>
                <w:szCs w:val="20"/>
              </w:rPr>
              <w:t>Total Anticipated Benefits (monetary value)</w:t>
            </w:r>
          </w:p>
          <w:p w14:paraId="4D3EBD8E" w14:textId="11B0569F" w:rsidR="006B455E" w:rsidRPr="006B455E" w:rsidRDefault="006B455E" w:rsidP="006B455E">
            <w:pPr>
              <w:spacing w:after="0" w:line="480" w:lineRule="auto"/>
              <w:rPr>
                <w:sz w:val="20"/>
                <w:szCs w:val="20"/>
              </w:rPr>
            </w:pPr>
            <w:r w:rsidRPr="006B455E">
              <w:rPr>
                <w:sz w:val="20"/>
                <w:szCs w:val="20"/>
              </w:rPr>
              <w:t>Qualitative Analysis:</w:t>
            </w:r>
          </w:p>
          <w:p w14:paraId="6B3BC302" w14:textId="1049DA99" w:rsidR="006B455E" w:rsidRPr="006B455E" w:rsidRDefault="006B455E" w:rsidP="00995095">
            <w:pPr>
              <w:pStyle w:val="ListParagraph"/>
              <w:numPr>
                <w:ilvl w:val="0"/>
                <w:numId w:val="18"/>
              </w:numPr>
              <w:spacing w:after="0" w:line="480" w:lineRule="auto"/>
              <w:rPr>
                <w:i/>
                <w:iCs/>
                <w:sz w:val="20"/>
                <w:szCs w:val="20"/>
              </w:rPr>
            </w:pPr>
            <w:r w:rsidRPr="006B455E">
              <w:rPr>
                <w:i/>
                <w:iCs/>
                <w:sz w:val="20"/>
                <w:szCs w:val="20"/>
              </w:rPr>
              <w:t>Non-Monetary Benefits and Costs</w:t>
            </w:r>
          </w:p>
          <w:p w14:paraId="3BC11EAF" w14:textId="00568802" w:rsidR="006B455E" w:rsidRPr="00E06323" w:rsidRDefault="006B455E" w:rsidP="006B455E">
            <w:pPr>
              <w:spacing w:after="0" w:line="480" w:lineRule="auto"/>
              <w:rPr>
                <w:sz w:val="20"/>
                <w:szCs w:val="20"/>
              </w:rPr>
            </w:pPr>
            <w:r>
              <w:rPr>
                <w:sz w:val="20"/>
                <w:szCs w:val="20"/>
              </w:rPr>
              <w:t>Cost-Benefit Ratio:</w:t>
            </w:r>
          </w:p>
        </w:tc>
      </w:tr>
      <w:tr w:rsidR="006B455E" w:rsidRPr="00E06323" w14:paraId="57136DF3" w14:textId="77777777" w:rsidTr="00461359">
        <w:trPr>
          <w:trHeight w:val="1262"/>
        </w:trPr>
        <w:tc>
          <w:tcPr>
            <w:tcW w:w="10445" w:type="dxa"/>
          </w:tcPr>
          <w:p w14:paraId="26DB52AE" w14:textId="03FAAE40" w:rsidR="006B455E" w:rsidRPr="006B455E" w:rsidRDefault="006B455E" w:rsidP="00461359">
            <w:pPr>
              <w:spacing w:after="0"/>
              <w:rPr>
                <w:b/>
                <w:bCs/>
                <w:color w:val="052289" w:themeColor="text2"/>
                <w:sz w:val="20"/>
                <w:szCs w:val="20"/>
              </w:rPr>
            </w:pPr>
            <w:r w:rsidRPr="006B455E">
              <w:rPr>
                <w:b/>
                <w:bCs/>
                <w:color w:val="052289" w:themeColor="text2"/>
                <w:sz w:val="20"/>
                <w:szCs w:val="20"/>
              </w:rPr>
              <w:t>Sensitivity Analysis</w:t>
            </w:r>
          </w:p>
          <w:p w14:paraId="433BCBA0" w14:textId="07EB79E0" w:rsidR="006B455E" w:rsidRPr="006B455E" w:rsidRDefault="006B455E" w:rsidP="006B455E">
            <w:pPr>
              <w:spacing w:after="0" w:line="480" w:lineRule="auto"/>
              <w:rPr>
                <w:sz w:val="20"/>
                <w:szCs w:val="20"/>
              </w:rPr>
            </w:pPr>
            <w:r w:rsidRPr="006B455E">
              <w:rPr>
                <w:sz w:val="20"/>
                <w:szCs w:val="20"/>
              </w:rPr>
              <w:t>Key Variables:</w:t>
            </w:r>
          </w:p>
          <w:p w14:paraId="2DCD0E94" w14:textId="4FED4E82" w:rsidR="006B455E" w:rsidRPr="006B455E" w:rsidRDefault="006B455E" w:rsidP="006B455E">
            <w:pPr>
              <w:spacing w:after="0" w:line="480" w:lineRule="auto"/>
              <w:rPr>
                <w:sz w:val="20"/>
                <w:szCs w:val="20"/>
              </w:rPr>
            </w:pPr>
            <w:r w:rsidRPr="006B455E">
              <w:rPr>
                <w:sz w:val="20"/>
                <w:szCs w:val="20"/>
              </w:rPr>
              <w:t>Scenario Analysis:</w:t>
            </w:r>
          </w:p>
          <w:p w14:paraId="46FF9C13" w14:textId="3F4694D4" w:rsidR="006B455E" w:rsidRPr="00E06323" w:rsidRDefault="006B455E" w:rsidP="00F751AD">
            <w:pPr>
              <w:spacing w:after="0" w:line="480" w:lineRule="auto"/>
              <w:rPr>
                <w:sz w:val="20"/>
                <w:szCs w:val="20"/>
              </w:rPr>
            </w:pPr>
            <w:r w:rsidRPr="006B455E">
              <w:rPr>
                <w:sz w:val="20"/>
                <w:szCs w:val="20"/>
              </w:rPr>
              <w:t>Risk Assessment:</w:t>
            </w:r>
          </w:p>
        </w:tc>
      </w:tr>
      <w:tr w:rsidR="006B455E" w:rsidRPr="00E06323" w14:paraId="47B01E79" w14:textId="77777777" w:rsidTr="00F751AD">
        <w:trPr>
          <w:trHeight w:val="2163"/>
        </w:trPr>
        <w:tc>
          <w:tcPr>
            <w:tcW w:w="10445" w:type="dxa"/>
          </w:tcPr>
          <w:p w14:paraId="1F6DF672" w14:textId="7D240B0F" w:rsidR="006B455E" w:rsidRPr="006B455E" w:rsidRDefault="006B455E" w:rsidP="00461359">
            <w:pPr>
              <w:spacing w:after="0"/>
              <w:rPr>
                <w:b/>
                <w:bCs/>
                <w:color w:val="052289" w:themeColor="text2"/>
                <w:sz w:val="20"/>
                <w:szCs w:val="20"/>
              </w:rPr>
            </w:pPr>
            <w:r w:rsidRPr="006B455E">
              <w:rPr>
                <w:b/>
                <w:bCs/>
                <w:color w:val="052289" w:themeColor="text2"/>
                <w:sz w:val="20"/>
                <w:szCs w:val="20"/>
              </w:rPr>
              <w:t>Conclusion</w:t>
            </w:r>
          </w:p>
          <w:p w14:paraId="43AC52E7" w14:textId="5B654B6B" w:rsidR="006B455E" w:rsidRPr="006B455E" w:rsidRDefault="006B455E" w:rsidP="006B455E">
            <w:pPr>
              <w:spacing w:after="0" w:line="480" w:lineRule="auto"/>
              <w:rPr>
                <w:sz w:val="20"/>
                <w:szCs w:val="20"/>
              </w:rPr>
            </w:pPr>
            <w:r w:rsidRPr="006B455E">
              <w:rPr>
                <w:sz w:val="20"/>
                <w:szCs w:val="20"/>
              </w:rPr>
              <w:t>Summary of Findings:</w:t>
            </w:r>
          </w:p>
          <w:p w14:paraId="4101934B" w14:textId="7D547AD3" w:rsidR="006B455E" w:rsidRPr="006B455E" w:rsidRDefault="006B455E" w:rsidP="006B455E">
            <w:pPr>
              <w:spacing w:after="0" w:line="480" w:lineRule="auto"/>
              <w:rPr>
                <w:sz w:val="20"/>
                <w:szCs w:val="20"/>
              </w:rPr>
            </w:pPr>
            <w:r w:rsidRPr="006B455E">
              <w:rPr>
                <w:sz w:val="20"/>
                <w:szCs w:val="20"/>
              </w:rPr>
              <w:t>Recommendations:</w:t>
            </w:r>
          </w:p>
          <w:p w14:paraId="58942DDB" w14:textId="5CB24D26" w:rsidR="006B455E" w:rsidRPr="00E06323" w:rsidRDefault="006B455E" w:rsidP="00F751AD">
            <w:pPr>
              <w:spacing w:after="0" w:line="480" w:lineRule="auto"/>
              <w:rPr>
                <w:sz w:val="20"/>
                <w:szCs w:val="20"/>
              </w:rPr>
            </w:pPr>
            <w:r w:rsidRPr="006B455E">
              <w:rPr>
                <w:sz w:val="20"/>
                <w:szCs w:val="20"/>
              </w:rPr>
              <w:t>Value Proposition:</w:t>
            </w:r>
          </w:p>
        </w:tc>
      </w:tr>
      <w:tr w:rsidR="006B455E" w:rsidRPr="00E06323" w14:paraId="77E6B8E4" w14:textId="77777777" w:rsidTr="00461359">
        <w:trPr>
          <w:trHeight w:val="1262"/>
        </w:trPr>
        <w:tc>
          <w:tcPr>
            <w:tcW w:w="10445" w:type="dxa"/>
          </w:tcPr>
          <w:p w14:paraId="09030130" w14:textId="77777777" w:rsidR="006B455E" w:rsidRDefault="006B455E" w:rsidP="00461359">
            <w:pPr>
              <w:spacing w:after="0"/>
              <w:rPr>
                <w:b/>
                <w:bCs/>
                <w:color w:val="052289" w:themeColor="text2"/>
                <w:sz w:val="20"/>
                <w:szCs w:val="20"/>
              </w:rPr>
            </w:pPr>
            <w:r>
              <w:rPr>
                <w:b/>
                <w:bCs/>
                <w:color w:val="052289" w:themeColor="text2"/>
                <w:sz w:val="20"/>
                <w:szCs w:val="20"/>
              </w:rPr>
              <w:t>Appendices</w:t>
            </w:r>
          </w:p>
          <w:p w14:paraId="30B2E07B" w14:textId="77777777" w:rsidR="006B455E" w:rsidRPr="006B455E" w:rsidRDefault="006B455E" w:rsidP="006B455E">
            <w:pPr>
              <w:spacing w:after="0" w:line="480" w:lineRule="auto"/>
              <w:rPr>
                <w:sz w:val="20"/>
                <w:szCs w:val="20"/>
              </w:rPr>
            </w:pPr>
            <w:r w:rsidRPr="006B455E">
              <w:rPr>
                <w:sz w:val="20"/>
                <w:szCs w:val="20"/>
              </w:rPr>
              <w:t>Data Sources:</w:t>
            </w:r>
          </w:p>
          <w:p w14:paraId="30C1529D" w14:textId="77777777" w:rsidR="006B455E" w:rsidRPr="006B455E" w:rsidRDefault="006B455E" w:rsidP="006B455E">
            <w:pPr>
              <w:spacing w:after="0" w:line="480" w:lineRule="auto"/>
              <w:rPr>
                <w:sz w:val="20"/>
                <w:szCs w:val="20"/>
              </w:rPr>
            </w:pPr>
            <w:r w:rsidRPr="006B455E">
              <w:rPr>
                <w:sz w:val="20"/>
                <w:szCs w:val="20"/>
              </w:rPr>
              <w:t>Assumptions:</w:t>
            </w:r>
          </w:p>
          <w:p w14:paraId="68755264" w14:textId="0BFBA0E7" w:rsidR="006B455E" w:rsidRPr="006B455E" w:rsidRDefault="006B455E" w:rsidP="006B455E">
            <w:pPr>
              <w:spacing w:after="0" w:line="480" w:lineRule="auto"/>
              <w:rPr>
                <w:b/>
                <w:bCs/>
                <w:color w:val="052289" w:themeColor="text2"/>
                <w:sz w:val="20"/>
                <w:szCs w:val="20"/>
              </w:rPr>
            </w:pPr>
            <w:r w:rsidRPr="006B455E">
              <w:rPr>
                <w:sz w:val="20"/>
                <w:szCs w:val="20"/>
              </w:rPr>
              <w:t>Methodology:</w:t>
            </w:r>
            <w:r w:rsidRPr="006B455E">
              <w:rPr>
                <w:b/>
                <w:bCs/>
                <w:sz w:val="20"/>
                <w:szCs w:val="20"/>
              </w:rPr>
              <w:t xml:space="preserve"> </w:t>
            </w:r>
          </w:p>
        </w:tc>
      </w:tr>
    </w:tbl>
    <w:p w14:paraId="7DF3FC34" w14:textId="77777777" w:rsidR="006B455E" w:rsidRDefault="006B455E" w:rsidP="00CC0835"/>
    <w:p w14:paraId="4AFF1416" w14:textId="238B8AB5" w:rsidR="00F751AD" w:rsidRPr="00FC04A7" w:rsidRDefault="00F751AD" w:rsidP="00FC04A7">
      <w:pPr>
        <w:spacing w:before="240"/>
        <w:rPr>
          <w:i/>
          <w:iCs/>
          <w:color w:val="545454" w:themeColor="accent4"/>
          <w:sz w:val="18"/>
          <w:szCs w:val="18"/>
        </w:rPr>
      </w:pPr>
      <w:r w:rsidRPr="00F751AD">
        <w:rPr>
          <w:rStyle w:val="SubtleReference"/>
          <w:color w:val="545454" w:themeColor="accent4"/>
        </w:rPr>
        <w:t>The IRC received competitive funding through the U.S. Department of Health and Human Services, Administration for Children and Families, Grant #90RB0053.</w:t>
      </w:r>
      <w:r w:rsidRPr="00F751AD">
        <w:rPr>
          <w:rStyle w:val="SubtleReference"/>
          <w:rFonts w:ascii="Times New Roman" w:hAnsi="Times New Roman" w:cs="Times New Roman"/>
          <w:color w:val="545454" w:themeColor="accent4"/>
        </w:rPr>
        <w:t> </w:t>
      </w:r>
      <w:r w:rsidRPr="00F751AD">
        <w:rPr>
          <w:rStyle w:val="SubtleReference"/>
          <w:color w:val="545454" w:themeColor="accent4"/>
        </w:rPr>
        <w:t>The project is 100% financed by federal funds. The contents of this document are solely the responsibility of the authors and do not necessarily represent the official views of the U.S. Department of Health and Human Services, Administration for Children and Families.</w:t>
      </w:r>
    </w:p>
    <w:sectPr w:rsidR="00F751AD" w:rsidRPr="00FC04A7" w:rsidSect="00F62D48">
      <w:headerReference w:type="default" r:id="rId18"/>
      <w:footerReference w:type="default" r:id="rId19"/>
      <w:headerReference w:type="first" r:id="rId20"/>
      <w:footerReference w:type="first" r:id="rId21"/>
      <w:pgSz w:w="12240" w:h="15840"/>
      <w:pgMar w:top="1247" w:right="900" w:bottom="994"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B7FE3" w14:textId="77777777" w:rsidR="00FA6F35" w:rsidRDefault="00FA6F35" w:rsidP="00AB7411">
      <w:r>
        <w:separator/>
      </w:r>
    </w:p>
  </w:endnote>
  <w:endnote w:type="continuationSeparator" w:id="0">
    <w:p w14:paraId="0CAF3C5A" w14:textId="77777777" w:rsidR="00FA6F35" w:rsidRDefault="00FA6F35" w:rsidP="00AB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925891"/>
      <w:docPartObj>
        <w:docPartGallery w:val="Page Numbers (Bottom of Page)"/>
        <w:docPartUnique/>
      </w:docPartObj>
    </w:sdtPr>
    <w:sdtEndPr>
      <w:rPr>
        <w:noProof/>
      </w:rPr>
    </w:sdtEndPr>
    <w:sdtContent>
      <w:p w14:paraId="15F8823D" w14:textId="1FAAFE9B" w:rsidR="00A278D8" w:rsidRDefault="00286F02" w:rsidP="00286F02">
        <w:pPr>
          <w:pStyle w:val="Footer"/>
          <w:jc w:val="center"/>
        </w:pPr>
        <w:r>
          <w:rPr>
            <w:noProof/>
          </w:rPr>
          <w:drawing>
            <wp:anchor distT="0" distB="0" distL="114300" distR="114300" simplePos="0" relativeHeight="251666432" behindDoc="0" locked="0" layoutInCell="1" allowOverlap="1" wp14:anchorId="675BEE46" wp14:editId="2F2FF508">
              <wp:simplePos x="0" y="0"/>
              <wp:positionH relativeFrom="margin">
                <wp:align>right</wp:align>
              </wp:positionH>
              <wp:positionV relativeFrom="paragraph">
                <wp:posOffset>12700</wp:posOffset>
              </wp:positionV>
              <wp:extent cx="304800" cy="342900"/>
              <wp:effectExtent l="0" t="0" r="0" b="0"/>
              <wp:wrapNone/>
              <wp:docPr id="110673794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737949" name="Graphic 110673794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04800" cy="3429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396598"/>
      <w:docPartObj>
        <w:docPartGallery w:val="Page Numbers (Bottom of Page)"/>
        <w:docPartUnique/>
      </w:docPartObj>
    </w:sdtPr>
    <w:sdtEndPr>
      <w:rPr>
        <w:noProof/>
      </w:rPr>
    </w:sdtEndPr>
    <w:sdtContent>
      <w:p w14:paraId="008E94C2" w14:textId="681BABB5" w:rsidR="00286F02" w:rsidRDefault="00286F02" w:rsidP="00286F02">
        <w:pPr>
          <w:pStyle w:val="Footer"/>
          <w:jc w:val="center"/>
        </w:pPr>
        <w:r>
          <w:rPr>
            <w:noProof/>
          </w:rPr>
          <w:drawing>
            <wp:anchor distT="0" distB="0" distL="114300" distR="114300" simplePos="0" relativeHeight="251668480" behindDoc="0" locked="0" layoutInCell="1" allowOverlap="1" wp14:anchorId="4546620A" wp14:editId="212C29C0">
              <wp:simplePos x="0" y="0"/>
              <wp:positionH relativeFrom="margin">
                <wp:align>right</wp:align>
              </wp:positionH>
              <wp:positionV relativeFrom="paragraph">
                <wp:posOffset>12700</wp:posOffset>
              </wp:positionV>
              <wp:extent cx="304800" cy="342900"/>
              <wp:effectExtent l="0" t="0" r="0" b="0"/>
              <wp:wrapNone/>
              <wp:docPr id="126835988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737949" name="Graphic 110673794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04800" cy="3429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0986" w14:textId="77777777" w:rsidR="00FA6F35" w:rsidRDefault="00FA6F35" w:rsidP="00AB7411">
      <w:r>
        <w:separator/>
      </w:r>
    </w:p>
  </w:footnote>
  <w:footnote w:type="continuationSeparator" w:id="0">
    <w:p w14:paraId="159C5ECA" w14:textId="77777777" w:rsidR="00FA6F35" w:rsidRDefault="00FA6F35" w:rsidP="00AB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DB37" w14:textId="77777777" w:rsidR="00F3389C" w:rsidRDefault="00F3389C">
    <w:pPr>
      <w:pStyle w:val="Header"/>
    </w:pPr>
    <w:r>
      <w:rPr>
        <w:noProof/>
      </w:rPr>
      <w:drawing>
        <wp:anchor distT="0" distB="0" distL="114300" distR="114300" simplePos="0" relativeHeight="251663360" behindDoc="1" locked="0" layoutInCell="1" allowOverlap="1" wp14:anchorId="007B0CB5" wp14:editId="0BA325B8">
          <wp:simplePos x="0" y="0"/>
          <wp:positionH relativeFrom="column">
            <wp:posOffset>-567690</wp:posOffset>
          </wp:positionH>
          <wp:positionV relativeFrom="paragraph">
            <wp:posOffset>-457200</wp:posOffset>
          </wp:positionV>
          <wp:extent cx="7772400" cy="10058400"/>
          <wp:effectExtent l="0" t="0" r="0" b="0"/>
          <wp:wrapNone/>
          <wp:docPr id="196313089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49530" name="Graphic 78514953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2FC4" w14:textId="3C1FDFD7" w:rsidR="003511F2" w:rsidRDefault="00CD5175">
    <w:pPr>
      <w:pStyle w:val="Header"/>
    </w:pPr>
    <w:r>
      <w:rPr>
        <w:noProof/>
      </w:rPr>
      <w:drawing>
        <wp:anchor distT="0" distB="0" distL="114300" distR="114300" simplePos="0" relativeHeight="251664384" behindDoc="0" locked="0" layoutInCell="1" allowOverlap="1" wp14:anchorId="4756457D" wp14:editId="7AB420C5">
          <wp:simplePos x="0" y="0"/>
          <wp:positionH relativeFrom="column">
            <wp:posOffset>5028565</wp:posOffset>
          </wp:positionH>
          <wp:positionV relativeFrom="paragraph">
            <wp:posOffset>-107315</wp:posOffset>
          </wp:positionV>
          <wp:extent cx="1372609" cy="752511"/>
          <wp:effectExtent l="0" t="0" r="0" b="0"/>
          <wp:wrapNone/>
          <wp:docPr id="12" name="Picture 11" descr="A picture containing logo&#10;&#10;Description automatically generated">
            <a:extLst xmlns:a="http://schemas.openxmlformats.org/drawingml/2006/main">
              <a:ext uri="{FF2B5EF4-FFF2-40B4-BE49-F238E27FC236}">
                <a16:creationId xmlns:a16="http://schemas.microsoft.com/office/drawing/2014/main" id="{EF860047-CA75-8247-B0FD-E2CA37181C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logo&#10;&#10;Description automatically generated">
                    <a:extLst>
                      <a:ext uri="{FF2B5EF4-FFF2-40B4-BE49-F238E27FC236}">
                        <a16:creationId xmlns:a16="http://schemas.microsoft.com/office/drawing/2014/main" id="{EF860047-CA75-8247-B0FD-E2CA37181CF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2609" cy="75251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EBEE8A1" wp14:editId="0A91C6F8">
          <wp:simplePos x="0" y="0"/>
          <wp:positionH relativeFrom="column">
            <wp:posOffset>-113716</wp:posOffset>
          </wp:positionH>
          <wp:positionV relativeFrom="paragraph">
            <wp:posOffset>-106045</wp:posOffset>
          </wp:positionV>
          <wp:extent cx="2765146" cy="829544"/>
          <wp:effectExtent l="0" t="0" r="0" b="0"/>
          <wp:wrapNone/>
          <wp:docPr id="71019276" name="Picture 4"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9276" name="Picture 4" descr="A 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65146" cy="829544"/>
                  </a:xfrm>
                  <a:prstGeom prst="rect">
                    <a:avLst/>
                  </a:prstGeom>
                </pic:spPr>
              </pic:pic>
            </a:graphicData>
          </a:graphic>
          <wp14:sizeRelH relativeFrom="page">
            <wp14:pctWidth>0</wp14:pctWidth>
          </wp14:sizeRelH>
          <wp14:sizeRelV relativeFrom="page">
            <wp14:pctHeight>0</wp14:pctHeight>
          </wp14:sizeRelV>
        </wp:anchor>
      </w:drawing>
    </w:r>
    <w:r w:rsidR="00F3389C">
      <w:rPr>
        <w:noProof/>
      </w:rPr>
      <w:drawing>
        <wp:anchor distT="0" distB="0" distL="114300" distR="114300" simplePos="0" relativeHeight="251661312" behindDoc="1" locked="0" layoutInCell="1" allowOverlap="1" wp14:anchorId="1DC1B227" wp14:editId="0ADCB817">
          <wp:simplePos x="0" y="0"/>
          <wp:positionH relativeFrom="column">
            <wp:posOffset>-571500</wp:posOffset>
          </wp:positionH>
          <wp:positionV relativeFrom="paragraph">
            <wp:posOffset>-457200</wp:posOffset>
          </wp:positionV>
          <wp:extent cx="7772400" cy="10058400"/>
          <wp:effectExtent l="0" t="0" r="0" b="0"/>
          <wp:wrapNone/>
          <wp:docPr id="7851495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49530" name="Graphic 785149530"/>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10.7pt" o:bullet="t">
        <v:imagedata r:id="rId1" o:title="square-2"/>
      </v:shape>
    </w:pict>
  </w:numPicBullet>
  <w:abstractNum w:abstractNumId="0" w15:restartNumberingAfterBreak="0">
    <w:nsid w:val="0CAB3A33"/>
    <w:multiLevelType w:val="hybridMultilevel"/>
    <w:tmpl w:val="3B20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23A3B"/>
    <w:multiLevelType w:val="hybridMultilevel"/>
    <w:tmpl w:val="BF9C53A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390" w:hanging="360"/>
      </w:pPr>
      <w:rPr>
        <w:rFonts w:ascii="Courier New" w:hAnsi="Courier New" w:cs="Courier New" w:hint="default"/>
      </w:rPr>
    </w:lvl>
    <w:lvl w:ilvl="2" w:tplc="FFFFFFFF" w:tentative="1">
      <w:start w:val="1"/>
      <w:numFmt w:val="bullet"/>
      <w:lvlText w:val=""/>
      <w:lvlJc w:val="left"/>
      <w:pPr>
        <w:ind w:left="2110" w:hanging="360"/>
      </w:pPr>
      <w:rPr>
        <w:rFonts w:ascii="Wingdings" w:hAnsi="Wingdings" w:hint="default"/>
      </w:rPr>
    </w:lvl>
    <w:lvl w:ilvl="3" w:tplc="FFFFFFFF" w:tentative="1">
      <w:start w:val="1"/>
      <w:numFmt w:val="bullet"/>
      <w:lvlText w:val=""/>
      <w:lvlJc w:val="left"/>
      <w:pPr>
        <w:ind w:left="2830" w:hanging="360"/>
      </w:pPr>
      <w:rPr>
        <w:rFonts w:ascii="Symbol" w:hAnsi="Symbol" w:hint="default"/>
      </w:rPr>
    </w:lvl>
    <w:lvl w:ilvl="4" w:tplc="FFFFFFFF" w:tentative="1">
      <w:start w:val="1"/>
      <w:numFmt w:val="bullet"/>
      <w:lvlText w:val="o"/>
      <w:lvlJc w:val="left"/>
      <w:pPr>
        <w:ind w:left="3550" w:hanging="360"/>
      </w:pPr>
      <w:rPr>
        <w:rFonts w:ascii="Courier New" w:hAnsi="Courier New" w:cs="Courier New" w:hint="default"/>
      </w:rPr>
    </w:lvl>
    <w:lvl w:ilvl="5" w:tplc="FFFFFFFF" w:tentative="1">
      <w:start w:val="1"/>
      <w:numFmt w:val="bullet"/>
      <w:lvlText w:val=""/>
      <w:lvlJc w:val="left"/>
      <w:pPr>
        <w:ind w:left="4270" w:hanging="360"/>
      </w:pPr>
      <w:rPr>
        <w:rFonts w:ascii="Wingdings" w:hAnsi="Wingdings" w:hint="default"/>
      </w:rPr>
    </w:lvl>
    <w:lvl w:ilvl="6" w:tplc="FFFFFFFF" w:tentative="1">
      <w:start w:val="1"/>
      <w:numFmt w:val="bullet"/>
      <w:lvlText w:val=""/>
      <w:lvlJc w:val="left"/>
      <w:pPr>
        <w:ind w:left="4990" w:hanging="360"/>
      </w:pPr>
      <w:rPr>
        <w:rFonts w:ascii="Symbol" w:hAnsi="Symbol" w:hint="default"/>
      </w:rPr>
    </w:lvl>
    <w:lvl w:ilvl="7" w:tplc="FFFFFFFF" w:tentative="1">
      <w:start w:val="1"/>
      <w:numFmt w:val="bullet"/>
      <w:lvlText w:val="o"/>
      <w:lvlJc w:val="left"/>
      <w:pPr>
        <w:ind w:left="5710" w:hanging="360"/>
      </w:pPr>
      <w:rPr>
        <w:rFonts w:ascii="Courier New" w:hAnsi="Courier New" w:cs="Courier New" w:hint="default"/>
      </w:rPr>
    </w:lvl>
    <w:lvl w:ilvl="8" w:tplc="FFFFFFFF" w:tentative="1">
      <w:start w:val="1"/>
      <w:numFmt w:val="bullet"/>
      <w:lvlText w:val=""/>
      <w:lvlJc w:val="left"/>
      <w:pPr>
        <w:ind w:left="6430" w:hanging="360"/>
      </w:pPr>
      <w:rPr>
        <w:rFonts w:ascii="Wingdings" w:hAnsi="Wingdings" w:hint="default"/>
      </w:rPr>
    </w:lvl>
  </w:abstractNum>
  <w:abstractNum w:abstractNumId="2" w15:restartNumberingAfterBreak="0">
    <w:nsid w:val="1F901C02"/>
    <w:multiLevelType w:val="hybridMultilevel"/>
    <w:tmpl w:val="7A78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06C18"/>
    <w:multiLevelType w:val="multilevel"/>
    <w:tmpl w:val="30B045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DA43C8"/>
    <w:multiLevelType w:val="hybridMultilevel"/>
    <w:tmpl w:val="403E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C53935"/>
    <w:multiLevelType w:val="hybridMultilevel"/>
    <w:tmpl w:val="B658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93FAD"/>
    <w:multiLevelType w:val="hybridMultilevel"/>
    <w:tmpl w:val="4284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B19A0"/>
    <w:multiLevelType w:val="hybridMultilevel"/>
    <w:tmpl w:val="A5DEC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07152"/>
    <w:multiLevelType w:val="hybridMultilevel"/>
    <w:tmpl w:val="73F0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E4CFC"/>
    <w:multiLevelType w:val="hybridMultilevel"/>
    <w:tmpl w:val="5B4271B6"/>
    <w:lvl w:ilvl="0" w:tplc="EBAA7DB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A6772"/>
    <w:multiLevelType w:val="hybridMultilevel"/>
    <w:tmpl w:val="8FAE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F5256B"/>
    <w:multiLevelType w:val="multilevel"/>
    <w:tmpl w:val="4F9EC6C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FC76E1"/>
    <w:multiLevelType w:val="hybridMultilevel"/>
    <w:tmpl w:val="E9F28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4E1146"/>
    <w:multiLevelType w:val="hybridMultilevel"/>
    <w:tmpl w:val="95E29CA2"/>
    <w:lvl w:ilvl="0" w:tplc="7340CD14">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4B5464"/>
    <w:multiLevelType w:val="hybridMultilevel"/>
    <w:tmpl w:val="F83CD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582C23"/>
    <w:multiLevelType w:val="hybridMultilevel"/>
    <w:tmpl w:val="FBB2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A3815"/>
    <w:multiLevelType w:val="hybridMultilevel"/>
    <w:tmpl w:val="951CC7C4"/>
    <w:lvl w:ilvl="0" w:tplc="5D701936">
      <w:start w:val="1"/>
      <w:numFmt w:val="bullet"/>
      <w:pStyle w:val="Checkbox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B91CEB"/>
    <w:multiLevelType w:val="hybridMultilevel"/>
    <w:tmpl w:val="3468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381560">
    <w:abstractNumId w:val="16"/>
  </w:num>
  <w:num w:numId="2" w16cid:durableId="412355636">
    <w:abstractNumId w:val="13"/>
  </w:num>
  <w:num w:numId="3" w16cid:durableId="1157266584">
    <w:abstractNumId w:val="11"/>
  </w:num>
  <w:num w:numId="4" w16cid:durableId="1236821400">
    <w:abstractNumId w:val="9"/>
  </w:num>
  <w:num w:numId="5" w16cid:durableId="985859466">
    <w:abstractNumId w:val="1"/>
  </w:num>
  <w:num w:numId="6" w16cid:durableId="839079156">
    <w:abstractNumId w:val="12"/>
  </w:num>
  <w:num w:numId="7" w16cid:durableId="1423791964">
    <w:abstractNumId w:val="4"/>
  </w:num>
  <w:num w:numId="8" w16cid:durableId="1028994132">
    <w:abstractNumId w:val="7"/>
  </w:num>
  <w:num w:numId="9" w16cid:durableId="101611202">
    <w:abstractNumId w:val="6"/>
  </w:num>
  <w:num w:numId="10" w16cid:durableId="2007317922">
    <w:abstractNumId w:val="8"/>
  </w:num>
  <w:num w:numId="11" w16cid:durableId="237717324">
    <w:abstractNumId w:val="17"/>
  </w:num>
  <w:num w:numId="12" w16cid:durableId="332610080">
    <w:abstractNumId w:val="2"/>
  </w:num>
  <w:num w:numId="13" w16cid:durableId="1931427276">
    <w:abstractNumId w:val="15"/>
  </w:num>
  <w:num w:numId="14" w16cid:durableId="2009793540">
    <w:abstractNumId w:val="3"/>
  </w:num>
  <w:num w:numId="15" w16cid:durableId="1469939066">
    <w:abstractNumId w:val="0"/>
  </w:num>
  <w:num w:numId="16" w16cid:durableId="1150639288">
    <w:abstractNumId w:val="14"/>
  </w:num>
  <w:num w:numId="17" w16cid:durableId="781920172">
    <w:abstractNumId w:val="5"/>
  </w:num>
  <w:num w:numId="18" w16cid:durableId="181541459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E3"/>
    <w:rsid w:val="00000D82"/>
    <w:rsid w:val="000066BF"/>
    <w:rsid w:val="00006DFE"/>
    <w:rsid w:val="0001272A"/>
    <w:rsid w:val="00017A4C"/>
    <w:rsid w:val="0002062F"/>
    <w:rsid w:val="00021E43"/>
    <w:rsid w:val="00030F92"/>
    <w:rsid w:val="00040FE8"/>
    <w:rsid w:val="000417EC"/>
    <w:rsid w:val="00050974"/>
    <w:rsid w:val="000518F0"/>
    <w:rsid w:val="00057145"/>
    <w:rsid w:val="00060A4C"/>
    <w:rsid w:val="00060F68"/>
    <w:rsid w:val="000644A1"/>
    <w:rsid w:val="00064B3A"/>
    <w:rsid w:val="000668F3"/>
    <w:rsid w:val="00070D1A"/>
    <w:rsid w:val="000718B2"/>
    <w:rsid w:val="00075789"/>
    <w:rsid w:val="0008078A"/>
    <w:rsid w:val="00081856"/>
    <w:rsid w:val="000818CA"/>
    <w:rsid w:val="00084261"/>
    <w:rsid w:val="000876EF"/>
    <w:rsid w:val="00093219"/>
    <w:rsid w:val="00094082"/>
    <w:rsid w:val="00097453"/>
    <w:rsid w:val="000A0800"/>
    <w:rsid w:val="000A2208"/>
    <w:rsid w:val="000A3133"/>
    <w:rsid w:val="000A46C4"/>
    <w:rsid w:val="000A48A1"/>
    <w:rsid w:val="000A6AE8"/>
    <w:rsid w:val="000B1667"/>
    <w:rsid w:val="000B1AC2"/>
    <w:rsid w:val="000B28DD"/>
    <w:rsid w:val="000B3296"/>
    <w:rsid w:val="000B32C4"/>
    <w:rsid w:val="000B7CDA"/>
    <w:rsid w:val="000C2761"/>
    <w:rsid w:val="000C3AAA"/>
    <w:rsid w:val="000C7B4F"/>
    <w:rsid w:val="000D43D0"/>
    <w:rsid w:val="000D5862"/>
    <w:rsid w:val="000D63F0"/>
    <w:rsid w:val="000E19C5"/>
    <w:rsid w:val="000E6043"/>
    <w:rsid w:val="000E76A9"/>
    <w:rsid w:val="000F0B36"/>
    <w:rsid w:val="000F678E"/>
    <w:rsid w:val="000F6C49"/>
    <w:rsid w:val="000F74EE"/>
    <w:rsid w:val="00104030"/>
    <w:rsid w:val="00106703"/>
    <w:rsid w:val="00107522"/>
    <w:rsid w:val="00113389"/>
    <w:rsid w:val="00117421"/>
    <w:rsid w:val="00117E39"/>
    <w:rsid w:val="00120109"/>
    <w:rsid w:val="0013152E"/>
    <w:rsid w:val="00137530"/>
    <w:rsid w:val="001437E2"/>
    <w:rsid w:val="001460AB"/>
    <w:rsid w:val="001507AC"/>
    <w:rsid w:val="0016401E"/>
    <w:rsid w:val="00164859"/>
    <w:rsid w:val="0017252A"/>
    <w:rsid w:val="0017337E"/>
    <w:rsid w:val="001814DA"/>
    <w:rsid w:val="00184C0F"/>
    <w:rsid w:val="001855A2"/>
    <w:rsid w:val="001903B8"/>
    <w:rsid w:val="00191041"/>
    <w:rsid w:val="00193CC3"/>
    <w:rsid w:val="001A340D"/>
    <w:rsid w:val="001A55BF"/>
    <w:rsid w:val="001A6CA5"/>
    <w:rsid w:val="001A714F"/>
    <w:rsid w:val="001C1598"/>
    <w:rsid w:val="001C210D"/>
    <w:rsid w:val="001C3CA2"/>
    <w:rsid w:val="001D0E5B"/>
    <w:rsid w:val="001D2EDB"/>
    <w:rsid w:val="001D3EE2"/>
    <w:rsid w:val="001E0C81"/>
    <w:rsid w:val="001E1567"/>
    <w:rsid w:val="001E1CC3"/>
    <w:rsid w:val="001E1EEB"/>
    <w:rsid w:val="001E545E"/>
    <w:rsid w:val="001F3082"/>
    <w:rsid w:val="001F347C"/>
    <w:rsid w:val="001F36F8"/>
    <w:rsid w:val="001F39C1"/>
    <w:rsid w:val="001F5A2A"/>
    <w:rsid w:val="001F60CD"/>
    <w:rsid w:val="0020261A"/>
    <w:rsid w:val="0020418D"/>
    <w:rsid w:val="00204247"/>
    <w:rsid w:val="002068E5"/>
    <w:rsid w:val="0021022B"/>
    <w:rsid w:val="00211AA5"/>
    <w:rsid w:val="0021656F"/>
    <w:rsid w:val="0022290D"/>
    <w:rsid w:val="00224AA3"/>
    <w:rsid w:val="00224ACB"/>
    <w:rsid w:val="002251B2"/>
    <w:rsid w:val="0023533D"/>
    <w:rsid w:val="00246789"/>
    <w:rsid w:val="00250C89"/>
    <w:rsid w:val="00253FAF"/>
    <w:rsid w:val="00265397"/>
    <w:rsid w:val="002703B6"/>
    <w:rsid w:val="00270719"/>
    <w:rsid w:val="00270D89"/>
    <w:rsid w:val="0027359E"/>
    <w:rsid w:val="0027476B"/>
    <w:rsid w:val="00276D99"/>
    <w:rsid w:val="00277C23"/>
    <w:rsid w:val="002807DA"/>
    <w:rsid w:val="002813B9"/>
    <w:rsid w:val="00286F02"/>
    <w:rsid w:val="00291D76"/>
    <w:rsid w:val="002920FD"/>
    <w:rsid w:val="0029378E"/>
    <w:rsid w:val="0029421F"/>
    <w:rsid w:val="00295F1B"/>
    <w:rsid w:val="00296811"/>
    <w:rsid w:val="002973A7"/>
    <w:rsid w:val="002A7430"/>
    <w:rsid w:val="002A769B"/>
    <w:rsid w:val="002C3644"/>
    <w:rsid w:val="002C4153"/>
    <w:rsid w:val="002C4652"/>
    <w:rsid w:val="002C7668"/>
    <w:rsid w:val="002D4C2E"/>
    <w:rsid w:val="002D6166"/>
    <w:rsid w:val="002E49D4"/>
    <w:rsid w:val="002E72E5"/>
    <w:rsid w:val="002F20A5"/>
    <w:rsid w:val="002F21C6"/>
    <w:rsid w:val="002F43D2"/>
    <w:rsid w:val="002F53CF"/>
    <w:rsid w:val="002F743C"/>
    <w:rsid w:val="003107CC"/>
    <w:rsid w:val="003232E1"/>
    <w:rsid w:val="00324529"/>
    <w:rsid w:val="0032482D"/>
    <w:rsid w:val="0032702F"/>
    <w:rsid w:val="00327928"/>
    <w:rsid w:val="00331E3C"/>
    <w:rsid w:val="00335AB0"/>
    <w:rsid w:val="00335CDA"/>
    <w:rsid w:val="00336FC3"/>
    <w:rsid w:val="0033713F"/>
    <w:rsid w:val="00342445"/>
    <w:rsid w:val="0034331B"/>
    <w:rsid w:val="00344B73"/>
    <w:rsid w:val="0034590D"/>
    <w:rsid w:val="00347D11"/>
    <w:rsid w:val="003511F2"/>
    <w:rsid w:val="0035265A"/>
    <w:rsid w:val="00355A5D"/>
    <w:rsid w:val="0036610E"/>
    <w:rsid w:val="003664C7"/>
    <w:rsid w:val="00373240"/>
    <w:rsid w:val="00375C34"/>
    <w:rsid w:val="00375D2F"/>
    <w:rsid w:val="00381625"/>
    <w:rsid w:val="00382794"/>
    <w:rsid w:val="003849A0"/>
    <w:rsid w:val="003872EB"/>
    <w:rsid w:val="00392657"/>
    <w:rsid w:val="003952E3"/>
    <w:rsid w:val="003A0FAF"/>
    <w:rsid w:val="003A12B8"/>
    <w:rsid w:val="003A254D"/>
    <w:rsid w:val="003B644F"/>
    <w:rsid w:val="003B79DD"/>
    <w:rsid w:val="003C158E"/>
    <w:rsid w:val="003C23B0"/>
    <w:rsid w:val="003C38EC"/>
    <w:rsid w:val="003C656A"/>
    <w:rsid w:val="003C75BB"/>
    <w:rsid w:val="003D12F5"/>
    <w:rsid w:val="003D6587"/>
    <w:rsid w:val="003D6ADA"/>
    <w:rsid w:val="003E1A34"/>
    <w:rsid w:val="003E1F99"/>
    <w:rsid w:val="003E51F5"/>
    <w:rsid w:val="003E612D"/>
    <w:rsid w:val="003F1541"/>
    <w:rsid w:val="003F2187"/>
    <w:rsid w:val="003F6B42"/>
    <w:rsid w:val="003F6DD9"/>
    <w:rsid w:val="003F7A66"/>
    <w:rsid w:val="00400F13"/>
    <w:rsid w:val="0040233E"/>
    <w:rsid w:val="00411A39"/>
    <w:rsid w:val="00413B13"/>
    <w:rsid w:val="00415D9D"/>
    <w:rsid w:val="0042024E"/>
    <w:rsid w:val="00420DC5"/>
    <w:rsid w:val="00422EAB"/>
    <w:rsid w:val="00422F9B"/>
    <w:rsid w:val="004232EA"/>
    <w:rsid w:val="00423583"/>
    <w:rsid w:val="004315CA"/>
    <w:rsid w:val="00432473"/>
    <w:rsid w:val="00433B73"/>
    <w:rsid w:val="00433FA3"/>
    <w:rsid w:val="00435843"/>
    <w:rsid w:val="0043665E"/>
    <w:rsid w:val="00437E54"/>
    <w:rsid w:val="004426D6"/>
    <w:rsid w:val="004431C2"/>
    <w:rsid w:val="00446A96"/>
    <w:rsid w:val="00455E46"/>
    <w:rsid w:val="004612EE"/>
    <w:rsid w:val="00463D31"/>
    <w:rsid w:val="004650D7"/>
    <w:rsid w:val="004669FC"/>
    <w:rsid w:val="00475760"/>
    <w:rsid w:val="00477BD5"/>
    <w:rsid w:val="00482A56"/>
    <w:rsid w:val="00482FF6"/>
    <w:rsid w:val="00483511"/>
    <w:rsid w:val="00485060"/>
    <w:rsid w:val="00487BB9"/>
    <w:rsid w:val="004914A5"/>
    <w:rsid w:val="004927DB"/>
    <w:rsid w:val="00494058"/>
    <w:rsid w:val="004A0A8C"/>
    <w:rsid w:val="004A2B53"/>
    <w:rsid w:val="004B6683"/>
    <w:rsid w:val="004C0443"/>
    <w:rsid w:val="004C4897"/>
    <w:rsid w:val="004D76BE"/>
    <w:rsid w:val="004E2160"/>
    <w:rsid w:val="004E270C"/>
    <w:rsid w:val="004E5176"/>
    <w:rsid w:val="004E6057"/>
    <w:rsid w:val="004F1B47"/>
    <w:rsid w:val="004F646A"/>
    <w:rsid w:val="004F6AF0"/>
    <w:rsid w:val="004F7503"/>
    <w:rsid w:val="005039F3"/>
    <w:rsid w:val="00510A77"/>
    <w:rsid w:val="005177E1"/>
    <w:rsid w:val="00523DA5"/>
    <w:rsid w:val="0052548B"/>
    <w:rsid w:val="00532B4E"/>
    <w:rsid w:val="00533A9D"/>
    <w:rsid w:val="005362A7"/>
    <w:rsid w:val="00537C1B"/>
    <w:rsid w:val="00540784"/>
    <w:rsid w:val="00541966"/>
    <w:rsid w:val="00544D57"/>
    <w:rsid w:val="0054632A"/>
    <w:rsid w:val="005512F6"/>
    <w:rsid w:val="00552E59"/>
    <w:rsid w:val="00555AF2"/>
    <w:rsid w:val="00557242"/>
    <w:rsid w:val="00564EC4"/>
    <w:rsid w:val="00566CBB"/>
    <w:rsid w:val="005712A6"/>
    <w:rsid w:val="00576790"/>
    <w:rsid w:val="00582A2A"/>
    <w:rsid w:val="00583228"/>
    <w:rsid w:val="00584BA9"/>
    <w:rsid w:val="00590511"/>
    <w:rsid w:val="00592C05"/>
    <w:rsid w:val="00597B65"/>
    <w:rsid w:val="005A0300"/>
    <w:rsid w:val="005A4F0B"/>
    <w:rsid w:val="005A6819"/>
    <w:rsid w:val="005A7C55"/>
    <w:rsid w:val="005B37B3"/>
    <w:rsid w:val="005C237C"/>
    <w:rsid w:val="005C5A36"/>
    <w:rsid w:val="005C6FD6"/>
    <w:rsid w:val="005C7EEA"/>
    <w:rsid w:val="005C7FEA"/>
    <w:rsid w:val="005D249C"/>
    <w:rsid w:val="005D4215"/>
    <w:rsid w:val="005D5583"/>
    <w:rsid w:val="005E299F"/>
    <w:rsid w:val="005E29DA"/>
    <w:rsid w:val="005E2A65"/>
    <w:rsid w:val="005E5497"/>
    <w:rsid w:val="005F3894"/>
    <w:rsid w:val="005F4BA1"/>
    <w:rsid w:val="00611F12"/>
    <w:rsid w:val="00612F86"/>
    <w:rsid w:val="00612F9F"/>
    <w:rsid w:val="0061341F"/>
    <w:rsid w:val="00613BAF"/>
    <w:rsid w:val="00614D19"/>
    <w:rsid w:val="00617DA3"/>
    <w:rsid w:val="00621EFD"/>
    <w:rsid w:val="006226AA"/>
    <w:rsid w:val="00622D09"/>
    <w:rsid w:val="00622F27"/>
    <w:rsid w:val="0062520A"/>
    <w:rsid w:val="006272B7"/>
    <w:rsid w:val="006279A9"/>
    <w:rsid w:val="00630E86"/>
    <w:rsid w:val="006324F0"/>
    <w:rsid w:val="00632E42"/>
    <w:rsid w:val="00636D7E"/>
    <w:rsid w:val="00636E4B"/>
    <w:rsid w:val="00643216"/>
    <w:rsid w:val="00644E4B"/>
    <w:rsid w:val="00650D15"/>
    <w:rsid w:val="00653B38"/>
    <w:rsid w:val="00653D28"/>
    <w:rsid w:val="00654C68"/>
    <w:rsid w:val="0065563B"/>
    <w:rsid w:val="006577C5"/>
    <w:rsid w:val="00661AA2"/>
    <w:rsid w:val="00663DA8"/>
    <w:rsid w:val="00665D3A"/>
    <w:rsid w:val="00667574"/>
    <w:rsid w:val="00686D2C"/>
    <w:rsid w:val="00687DCA"/>
    <w:rsid w:val="006908CB"/>
    <w:rsid w:val="00690F42"/>
    <w:rsid w:val="00694C68"/>
    <w:rsid w:val="006972A8"/>
    <w:rsid w:val="006A44E3"/>
    <w:rsid w:val="006A650C"/>
    <w:rsid w:val="006A69CF"/>
    <w:rsid w:val="006B127B"/>
    <w:rsid w:val="006B455E"/>
    <w:rsid w:val="006B4942"/>
    <w:rsid w:val="006B4A46"/>
    <w:rsid w:val="006C0750"/>
    <w:rsid w:val="006C197C"/>
    <w:rsid w:val="006C473A"/>
    <w:rsid w:val="006C62F6"/>
    <w:rsid w:val="006C6437"/>
    <w:rsid w:val="006C779E"/>
    <w:rsid w:val="006D084B"/>
    <w:rsid w:val="006D0F22"/>
    <w:rsid w:val="006D19FC"/>
    <w:rsid w:val="006D44A7"/>
    <w:rsid w:val="006D785F"/>
    <w:rsid w:val="006F069B"/>
    <w:rsid w:val="006F0F9D"/>
    <w:rsid w:val="006F2EB7"/>
    <w:rsid w:val="007004B8"/>
    <w:rsid w:val="0070738D"/>
    <w:rsid w:val="00707A0F"/>
    <w:rsid w:val="0071056C"/>
    <w:rsid w:val="00714061"/>
    <w:rsid w:val="007145C6"/>
    <w:rsid w:val="00724C55"/>
    <w:rsid w:val="00726FBB"/>
    <w:rsid w:val="0073464A"/>
    <w:rsid w:val="007346F7"/>
    <w:rsid w:val="00734CC0"/>
    <w:rsid w:val="00734FAB"/>
    <w:rsid w:val="00735B8B"/>
    <w:rsid w:val="0074136B"/>
    <w:rsid w:val="00747F6C"/>
    <w:rsid w:val="00751106"/>
    <w:rsid w:val="0075600B"/>
    <w:rsid w:val="00756CB7"/>
    <w:rsid w:val="0075788C"/>
    <w:rsid w:val="00762173"/>
    <w:rsid w:val="00781411"/>
    <w:rsid w:val="0078315F"/>
    <w:rsid w:val="007832C1"/>
    <w:rsid w:val="00784748"/>
    <w:rsid w:val="00785E71"/>
    <w:rsid w:val="007919C4"/>
    <w:rsid w:val="007939C8"/>
    <w:rsid w:val="007A244F"/>
    <w:rsid w:val="007A29E1"/>
    <w:rsid w:val="007A3015"/>
    <w:rsid w:val="007A38A5"/>
    <w:rsid w:val="007A7CF9"/>
    <w:rsid w:val="007B3B62"/>
    <w:rsid w:val="007C717D"/>
    <w:rsid w:val="007D02A8"/>
    <w:rsid w:val="007D2599"/>
    <w:rsid w:val="007D4A99"/>
    <w:rsid w:val="007E01AC"/>
    <w:rsid w:val="007E0976"/>
    <w:rsid w:val="007E4D89"/>
    <w:rsid w:val="007E6724"/>
    <w:rsid w:val="007F03B1"/>
    <w:rsid w:val="00800FDE"/>
    <w:rsid w:val="00802CEF"/>
    <w:rsid w:val="00804824"/>
    <w:rsid w:val="0080653B"/>
    <w:rsid w:val="008108F8"/>
    <w:rsid w:val="0081147D"/>
    <w:rsid w:val="00811B5A"/>
    <w:rsid w:val="00815F33"/>
    <w:rsid w:val="00820AB8"/>
    <w:rsid w:val="008213F9"/>
    <w:rsid w:val="00821D08"/>
    <w:rsid w:val="00821D58"/>
    <w:rsid w:val="00821D89"/>
    <w:rsid w:val="0083103D"/>
    <w:rsid w:val="00832AE0"/>
    <w:rsid w:val="00835A35"/>
    <w:rsid w:val="00842D9C"/>
    <w:rsid w:val="00844AAA"/>
    <w:rsid w:val="008473C9"/>
    <w:rsid w:val="00852057"/>
    <w:rsid w:val="00856C80"/>
    <w:rsid w:val="008578BF"/>
    <w:rsid w:val="008614FF"/>
    <w:rsid w:val="00867462"/>
    <w:rsid w:val="00867BF3"/>
    <w:rsid w:val="00870C00"/>
    <w:rsid w:val="00872249"/>
    <w:rsid w:val="00874BE3"/>
    <w:rsid w:val="008751A8"/>
    <w:rsid w:val="00881960"/>
    <w:rsid w:val="0088426C"/>
    <w:rsid w:val="00884DFD"/>
    <w:rsid w:val="008866EF"/>
    <w:rsid w:val="00886F2A"/>
    <w:rsid w:val="008956BA"/>
    <w:rsid w:val="008A4BC8"/>
    <w:rsid w:val="008A5088"/>
    <w:rsid w:val="008B6033"/>
    <w:rsid w:val="008B6082"/>
    <w:rsid w:val="008B6DB1"/>
    <w:rsid w:val="008C1036"/>
    <w:rsid w:val="008C1E7A"/>
    <w:rsid w:val="008C5C46"/>
    <w:rsid w:val="008C75A8"/>
    <w:rsid w:val="008C7D8A"/>
    <w:rsid w:val="008D4BE0"/>
    <w:rsid w:val="008E6C43"/>
    <w:rsid w:val="008F13AE"/>
    <w:rsid w:val="008F6810"/>
    <w:rsid w:val="009033AF"/>
    <w:rsid w:val="00905AC3"/>
    <w:rsid w:val="00905F8B"/>
    <w:rsid w:val="00910172"/>
    <w:rsid w:val="00910D8E"/>
    <w:rsid w:val="00912AC5"/>
    <w:rsid w:val="00915D2E"/>
    <w:rsid w:val="00923157"/>
    <w:rsid w:val="00927658"/>
    <w:rsid w:val="00936A75"/>
    <w:rsid w:val="00950D0A"/>
    <w:rsid w:val="00951FCE"/>
    <w:rsid w:val="00960051"/>
    <w:rsid w:val="009620F6"/>
    <w:rsid w:val="009663A5"/>
    <w:rsid w:val="00967C36"/>
    <w:rsid w:val="009700AE"/>
    <w:rsid w:val="00977990"/>
    <w:rsid w:val="00982135"/>
    <w:rsid w:val="009844A8"/>
    <w:rsid w:val="00993F7D"/>
    <w:rsid w:val="00995095"/>
    <w:rsid w:val="009A1152"/>
    <w:rsid w:val="009A3A2E"/>
    <w:rsid w:val="009A50DD"/>
    <w:rsid w:val="009A69D9"/>
    <w:rsid w:val="009A6CFA"/>
    <w:rsid w:val="009A7EFF"/>
    <w:rsid w:val="009B0822"/>
    <w:rsid w:val="009B0E1F"/>
    <w:rsid w:val="009B45D7"/>
    <w:rsid w:val="009B6A78"/>
    <w:rsid w:val="009C29CC"/>
    <w:rsid w:val="009C737F"/>
    <w:rsid w:val="009D4D42"/>
    <w:rsid w:val="009D6BBD"/>
    <w:rsid w:val="009E38F2"/>
    <w:rsid w:val="009E5D60"/>
    <w:rsid w:val="009E638D"/>
    <w:rsid w:val="009E708A"/>
    <w:rsid w:val="009F00DF"/>
    <w:rsid w:val="009F65A1"/>
    <w:rsid w:val="00A04E44"/>
    <w:rsid w:val="00A04F96"/>
    <w:rsid w:val="00A07B3C"/>
    <w:rsid w:val="00A10191"/>
    <w:rsid w:val="00A10BF4"/>
    <w:rsid w:val="00A111D1"/>
    <w:rsid w:val="00A1357D"/>
    <w:rsid w:val="00A15061"/>
    <w:rsid w:val="00A24865"/>
    <w:rsid w:val="00A252D2"/>
    <w:rsid w:val="00A278D8"/>
    <w:rsid w:val="00A302BA"/>
    <w:rsid w:val="00A32671"/>
    <w:rsid w:val="00A371D9"/>
    <w:rsid w:val="00A43DC6"/>
    <w:rsid w:val="00A43F23"/>
    <w:rsid w:val="00A45C0A"/>
    <w:rsid w:val="00A51BFB"/>
    <w:rsid w:val="00A6145B"/>
    <w:rsid w:val="00A61508"/>
    <w:rsid w:val="00A647D5"/>
    <w:rsid w:val="00A64E2F"/>
    <w:rsid w:val="00A6525A"/>
    <w:rsid w:val="00A70131"/>
    <w:rsid w:val="00A73154"/>
    <w:rsid w:val="00A80DF7"/>
    <w:rsid w:val="00A8223A"/>
    <w:rsid w:val="00A871C4"/>
    <w:rsid w:val="00A919B4"/>
    <w:rsid w:val="00A933B2"/>
    <w:rsid w:val="00A93ED5"/>
    <w:rsid w:val="00AB67F7"/>
    <w:rsid w:val="00AB7411"/>
    <w:rsid w:val="00AC6188"/>
    <w:rsid w:val="00AD029A"/>
    <w:rsid w:val="00AD36DE"/>
    <w:rsid w:val="00AE0E82"/>
    <w:rsid w:val="00AE394A"/>
    <w:rsid w:val="00AE43A7"/>
    <w:rsid w:val="00AF42D2"/>
    <w:rsid w:val="00AF68AB"/>
    <w:rsid w:val="00AF6A22"/>
    <w:rsid w:val="00B0025A"/>
    <w:rsid w:val="00B01FB0"/>
    <w:rsid w:val="00B04E44"/>
    <w:rsid w:val="00B06192"/>
    <w:rsid w:val="00B11C33"/>
    <w:rsid w:val="00B3243D"/>
    <w:rsid w:val="00B3271C"/>
    <w:rsid w:val="00B406E3"/>
    <w:rsid w:val="00B4106B"/>
    <w:rsid w:val="00B42A30"/>
    <w:rsid w:val="00B43439"/>
    <w:rsid w:val="00B47078"/>
    <w:rsid w:val="00B5288F"/>
    <w:rsid w:val="00B52D96"/>
    <w:rsid w:val="00B5529F"/>
    <w:rsid w:val="00B5609A"/>
    <w:rsid w:val="00B60DD4"/>
    <w:rsid w:val="00B61C1F"/>
    <w:rsid w:val="00B62101"/>
    <w:rsid w:val="00B64048"/>
    <w:rsid w:val="00B6530A"/>
    <w:rsid w:val="00B65F84"/>
    <w:rsid w:val="00B75D8C"/>
    <w:rsid w:val="00B7686D"/>
    <w:rsid w:val="00B93C48"/>
    <w:rsid w:val="00B956A7"/>
    <w:rsid w:val="00BA0B61"/>
    <w:rsid w:val="00BA183A"/>
    <w:rsid w:val="00BA1DB1"/>
    <w:rsid w:val="00BB4C09"/>
    <w:rsid w:val="00BB4FFF"/>
    <w:rsid w:val="00BB63B9"/>
    <w:rsid w:val="00BC03FC"/>
    <w:rsid w:val="00BC5DAE"/>
    <w:rsid w:val="00BC7AC7"/>
    <w:rsid w:val="00BC7C9A"/>
    <w:rsid w:val="00BD094A"/>
    <w:rsid w:val="00BD09EE"/>
    <w:rsid w:val="00BD1232"/>
    <w:rsid w:val="00BD337D"/>
    <w:rsid w:val="00BD3E08"/>
    <w:rsid w:val="00BE2748"/>
    <w:rsid w:val="00BE4A8E"/>
    <w:rsid w:val="00BE4AB2"/>
    <w:rsid w:val="00BE58B9"/>
    <w:rsid w:val="00BE5A2B"/>
    <w:rsid w:val="00BF2813"/>
    <w:rsid w:val="00BF4962"/>
    <w:rsid w:val="00C01510"/>
    <w:rsid w:val="00C02BB8"/>
    <w:rsid w:val="00C118D7"/>
    <w:rsid w:val="00C20180"/>
    <w:rsid w:val="00C27C42"/>
    <w:rsid w:val="00C27DF4"/>
    <w:rsid w:val="00C33122"/>
    <w:rsid w:val="00C357AD"/>
    <w:rsid w:val="00C35FA1"/>
    <w:rsid w:val="00C41783"/>
    <w:rsid w:val="00C42A97"/>
    <w:rsid w:val="00C47E10"/>
    <w:rsid w:val="00C500AE"/>
    <w:rsid w:val="00C51E49"/>
    <w:rsid w:val="00C5236E"/>
    <w:rsid w:val="00C53391"/>
    <w:rsid w:val="00C5515B"/>
    <w:rsid w:val="00C6105B"/>
    <w:rsid w:val="00C61601"/>
    <w:rsid w:val="00C6276A"/>
    <w:rsid w:val="00C645ED"/>
    <w:rsid w:val="00C65F13"/>
    <w:rsid w:val="00C72C70"/>
    <w:rsid w:val="00C8336E"/>
    <w:rsid w:val="00C86FBB"/>
    <w:rsid w:val="00C87792"/>
    <w:rsid w:val="00C9370E"/>
    <w:rsid w:val="00C94893"/>
    <w:rsid w:val="00C94F06"/>
    <w:rsid w:val="00C96330"/>
    <w:rsid w:val="00CA732C"/>
    <w:rsid w:val="00CB6FB1"/>
    <w:rsid w:val="00CC0835"/>
    <w:rsid w:val="00CC5F88"/>
    <w:rsid w:val="00CD35FA"/>
    <w:rsid w:val="00CD3D38"/>
    <w:rsid w:val="00CD5175"/>
    <w:rsid w:val="00CD59B1"/>
    <w:rsid w:val="00CD68EF"/>
    <w:rsid w:val="00CE0D03"/>
    <w:rsid w:val="00CE2641"/>
    <w:rsid w:val="00CE2D96"/>
    <w:rsid w:val="00CE3EC9"/>
    <w:rsid w:val="00CE4600"/>
    <w:rsid w:val="00CE494E"/>
    <w:rsid w:val="00CE666B"/>
    <w:rsid w:val="00CF23F1"/>
    <w:rsid w:val="00CF27E7"/>
    <w:rsid w:val="00CF280E"/>
    <w:rsid w:val="00D07522"/>
    <w:rsid w:val="00D0764B"/>
    <w:rsid w:val="00D07675"/>
    <w:rsid w:val="00D10BCB"/>
    <w:rsid w:val="00D124E3"/>
    <w:rsid w:val="00D125DE"/>
    <w:rsid w:val="00D14447"/>
    <w:rsid w:val="00D14AEC"/>
    <w:rsid w:val="00D1682F"/>
    <w:rsid w:val="00D2343F"/>
    <w:rsid w:val="00D23F17"/>
    <w:rsid w:val="00D27010"/>
    <w:rsid w:val="00D30755"/>
    <w:rsid w:val="00D358E9"/>
    <w:rsid w:val="00D3628F"/>
    <w:rsid w:val="00D53D19"/>
    <w:rsid w:val="00D61431"/>
    <w:rsid w:val="00D616D3"/>
    <w:rsid w:val="00D62143"/>
    <w:rsid w:val="00D63A97"/>
    <w:rsid w:val="00D66C8C"/>
    <w:rsid w:val="00D76FC8"/>
    <w:rsid w:val="00D77EEF"/>
    <w:rsid w:val="00D80B72"/>
    <w:rsid w:val="00D8158C"/>
    <w:rsid w:val="00D867CE"/>
    <w:rsid w:val="00D872F1"/>
    <w:rsid w:val="00D9032C"/>
    <w:rsid w:val="00D91EE2"/>
    <w:rsid w:val="00D935B0"/>
    <w:rsid w:val="00DA32CD"/>
    <w:rsid w:val="00DA3BE6"/>
    <w:rsid w:val="00DA4638"/>
    <w:rsid w:val="00DA5EA5"/>
    <w:rsid w:val="00DA7AFB"/>
    <w:rsid w:val="00DB1BAB"/>
    <w:rsid w:val="00DB52D9"/>
    <w:rsid w:val="00DB6B51"/>
    <w:rsid w:val="00DC22A8"/>
    <w:rsid w:val="00DC6637"/>
    <w:rsid w:val="00DD3020"/>
    <w:rsid w:val="00DD5B8C"/>
    <w:rsid w:val="00DD6EC1"/>
    <w:rsid w:val="00DE1307"/>
    <w:rsid w:val="00DE5E8B"/>
    <w:rsid w:val="00DF0386"/>
    <w:rsid w:val="00DF07D2"/>
    <w:rsid w:val="00DF33E5"/>
    <w:rsid w:val="00E00645"/>
    <w:rsid w:val="00E0384C"/>
    <w:rsid w:val="00E06323"/>
    <w:rsid w:val="00E07E1D"/>
    <w:rsid w:val="00E07F58"/>
    <w:rsid w:val="00E152F8"/>
    <w:rsid w:val="00E2159F"/>
    <w:rsid w:val="00E25088"/>
    <w:rsid w:val="00E25D06"/>
    <w:rsid w:val="00E32350"/>
    <w:rsid w:val="00E349F0"/>
    <w:rsid w:val="00E37724"/>
    <w:rsid w:val="00E45196"/>
    <w:rsid w:val="00E459D5"/>
    <w:rsid w:val="00E47A13"/>
    <w:rsid w:val="00E51CB8"/>
    <w:rsid w:val="00E51FC8"/>
    <w:rsid w:val="00E57117"/>
    <w:rsid w:val="00E6416D"/>
    <w:rsid w:val="00E653CB"/>
    <w:rsid w:val="00E65B59"/>
    <w:rsid w:val="00E661C5"/>
    <w:rsid w:val="00E6625E"/>
    <w:rsid w:val="00E70C71"/>
    <w:rsid w:val="00E729E7"/>
    <w:rsid w:val="00E7647E"/>
    <w:rsid w:val="00E83B76"/>
    <w:rsid w:val="00E8437C"/>
    <w:rsid w:val="00E850A8"/>
    <w:rsid w:val="00E8523A"/>
    <w:rsid w:val="00E92739"/>
    <w:rsid w:val="00E92E48"/>
    <w:rsid w:val="00E94A2D"/>
    <w:rsid w:val="00E969CA"/>
    <w:rsid w:val="00EA0BE3"/>
    <w:rsid w:val="00EB7648"/>
    <w:rsid w:val="00EB7EE8"/>
    <w:rsid w:val="00EC09D2"/>
    <w:rsid w:val="00EC37A8"/>
    <w:rsid w:val="00ED0256"/>
    <w:rsid w:val="00ED06FB"/>
    <w:rsid w:val="00ED0C0F"/>
    <w:rsid w:val="00ED2223"/>
    <w:rsid w:val="00ED3843"/>
    <w:rsid w:val="00ED4C53"/>
    <w:rsid w:val="00EE3800"/>
    <w:rsid w:val="00EE7B7D"/>
    <w:rsid w:val="00EF11C4"/>
    <w:rsid w:val="00EF2A8E"/>
    <w:rsid w:val="00EF2F0D"/>
    <w:rsid w:val="00EF5EB4"/>
    <w:rsid w:val="00F03F2D"/>
    <w:rsid w:val="00F05B63"/>
    <w:rsid w:val="00F063DF"/>
    <w:rsid w:val="00F169A9"/>
    <w:rsid w:val="00F16EC0"/>
    <w:rsid w:val="00F228FF"/>
    <w:rsid w:val="00F22B82"/>
    <w:rsid w:val="00F247A1"/>
    <w:rsid w:val="00F315C6"/>
    <w:rsid w:val="00F3312F"/>
    <w:rsid w:val="00F3389C"/>
    <w:rsid w:val="00F42D98"/>
    <w:rsid w:val="00F430A5"/>
    <w:rsid w:val="00F43EE2"/>
    <w:rsid w:val="00F463D0"/>
    <w:rsid w:val="00F47FBA"/>
    <w:rsid w:val="00F507C7"/>
    <w:rsid w:val="00F50C63"/>
    <w:rsid w:val="00F51774"/>
    <w:rsid w:val="00F5187F"/>
    <w:rsid w:val="00F553A7"/>
    <w:rsid w:val="00F561A0"/>
    <w:rsid w:val="00F62D48"/>
    <w:rsid w:val="00F641E7"/>
    <w:rsid w:val="00F645E2"/>
    <w:rsid w:val="00F65CFC"/>
    <w:rsid w:val="00F70709"/>
    <w:rsid w:val="00F71F93"/>
    <w:rsid w:val="00F751AD"/>
    <w:rsid w:val="00F764B5"/>
    <w:rsid w:val="00F77FAA"/>
    <w:rsid w:val="00F8059D"/>
    <w:rsid w:val="00F80F4F"/>
    <w:rsid w:val="00F81EED"/>
    <w:rsid w:val="00F92F43"/>
    <w:rsid w:val="00F931EE"/>
    <w:rsid w:val="00FA0598"/>
    <w:rsid w:val="00FA4C25"/>
    <w:rsid w:val="00FA4E74"/>
    <w:rsid w:val="00FA619B"/>
    <w:rsid w:val="00FA6F35"/>
    <w:rsid w:val="00FB1223"/>
    <w:rsid w:val="00FB49D3"/>
    <w:rsid w:val="00FC03D2"/>
    <w:rsid w:val="00FC04A7"/>
    <w:rsid w:val="00FC4403"/>
    <w:rsid w:val="00FC506A"/>
    <w:rsid w:val="00FC5396"/>
    <w:rsid w:val="00FD0C54"/>
    <w:rsid w:val="00FD24D7"/>
    <w:rsid w:val="00FD2E72"/>
    <w:rsid w:val="00FD49DC"/>
    <w:rsid w:val="00FD5C25"/>
    <w:rsid w:val="00FE491F"/>
    <w:rsid w:val="00FE53FC"/>
    <w:rsid w:val="02BDCEE6"/>
    <w:rsid w:val="06005921"/>
    <w:rsid w:val="062360AF"/>
    <w:rsid w:val="096BD1DA"/>
    <w:rsid w:val="1245A49D"/>
    <w:rsid w:val="12E14575"/>
    <w:rsid w:val="19205182"/>
    <w:rsid w:val="1D12E730"/>
    <w:rsid w:val="1E75A3FF"/>
    <w:rsid w:val="231BB72D"/>
    <w:rsid w:val="26487F47"/>
    <w:rsid w:val="28B35FC8"/>
    <w:rsid w:val="28BF9965"/>
    <w:rsid w:val="2FD6186D"/>
    <w:rsid w:val="301455C7"/>
    <w:rsid w:val="329AC957"/>
    <w:rsid w:val="35291173"/>
    <w:rsid w:val="38B9E9B8"/>
    <w:rsid w:val="39769C49"/>
    <w:rsid w:val="3A1B8840"/>
    <w:rsid w:val="3A689A79"/>
    <w:rsid w:val="3BC69EC2"/>
    <w:rsid w:val="3CB637AA"/>
    <w:rsid w:val="4A56B58D"/>
    <w:rsid w:val="4B0359B8"/>
    <w:rsid w:val="4CB7F51A"/>
    <w:rsid w:val="4EAC0A8C"/>
    <w:rsid w:val="4EFA6547"/>
    <w:rsid w:val="50CA745B"/>
    <w:rsid w:val="55820BA4"/>
    <w:rsid w:val="573E3832"/>
    <w:rsid w:val="5BE37FE1"/>
    <w:rsid w:val="5C3DE995"/>
    <w:rsid w:val="5D717AF4"/>
    <w:rsid w:val="5FB0D421"/>
    <w:rsid w:val="5FEF9109"/>
    <w:rsid w:val="6107FCBA"/>
    <w:rsid w:val="6507DEEA"/>
    <w:rsid w:val="65E82FB3"/>
    <w:rsid w:val="690F7A84"/>
    <w:rsid w:val="6B69BEAA"/>
    <w:rsid w:val="700EA017"/>
    <w:rsid w:val="708F2805"/>
    <w:rsid w:val="79C887AD"/>
    <w:rsid w:val="7DB4869A"/>
    <w:rsid w:val="7FB23D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1064781"/>
  <w15:chartTrackingRefBased/>
  <w15:docId w15:val="{0B658231-DA52-4706-9F21-C306C89E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A97"/>
    <w:pPr>
      <w:spacing w:after="80" w:line="240" w:lineRule="auto"/>
    </w:pPr>
    <w:rPr>
      <w:rFonts w:ascii="Poppins" w:hAnsi="Poppins" w:cs="Poppins"/>
      <w:sz w:val="21"/>
      <w:szCs w:val="22"/>
    </w:rPr>
  </w:style>
  <w:style w:type="paragraph" w:styleId="Heading1">
    <w:name w:val="heading 1"/>
    <w:basedOn w:val="Normal"/>
    <w:next w:val="Normal"/>
    <w:link w:val="Heading1Char"/>
    <w:uiPriority w:val="9"/>
    <w:qFormat/>
    <w:rsid w:val="00CD35FA"/>
    <w:pPr>
      <w:keepNext/>
      <w:keepLines/>
      <w:spacing w:before="360" w:line="192" w:lineRule="auto"/>
      <w:outlineLvl w:val="0"/>
    </w:pPr>
    <w:rPr>
      <w:rFonts w:eastAsia="Franklin Gothic Demi"/>
      <w:b/>
      <w:bCs/>
      <w:color w:val="2A7DE1" w:themeColor="background2"/>
      <w:sz w:val="48"/>
      <w:szCs w:val="48"/>
      <w:lang w:val="en"/>
    </w:rPr>
  </w:style>
  <w:style w:type="paragraph" w:styleId="Heading2">
    <w:name w:val="heading 2"/>
    <w:basedOn w:val="Normal"/>
    <w:next w:val="Normal"/>
    <w:link w:val="Heading2Char"/>
    <w:uiPriority w:val="9"/>
    <w:unhideWhenUsed/>
    <w:qFormat/>
    <w:rsid w:val="009D4D42"/>
    <w:pPr>
      <w:keepNext/>
      <w:keepLines/>
      <w:outlineLvl w:val="1"/>
    </w:pPr>
    <w:rPr>
      <w:rFonts w:eastAsiaTheme="majorEastAsia"/>
      <w:b/>
      <w:bCs/>
      <w:color w:val="052289" w:themeColor="text2"/>
      <w:sz w:val="28"/>
      <w:szCs w:val="28"/>
      <w:lang w:val="en"/>
    </w:rPr>
  </w:style>
  <w:style w:type="paragraph" w:styleId="Heading3">
    <w:name w:val="heading 3"/>
    <w:basedOn w:val="Normal"/>
    <w:next w:val="Normal"/>
    <w:link w:val="Heading3Char"/>
    <w:uiPriority w:val="9"/>
    <w:unhideWhenUsed/>
    <w:qFormat/>
    <w:rsid w:val="00E459D5"/>
    <w:pPr>
      <w:keepNext/>
      <w:keepLines/>
      <w:spacing w:before="200" w:after="0"/>
      <w:outlineLvl w:val="2"/>
    </w:pPr>
    <w:rPr>
      <w:rFonts w:eastAsiaTheme="majorEastAsia" w:cstheme="majorBidi"/>
      <w:b/>
      <w:bCs/>
      <w:color w:val="EC5C2E" w:themeColor="accent2"/>
    </w:rPr>
  </w:style>
  <w:style w:type="paragraph" w:styleId="Heading4">
    <w:name w:val="heading 4"/>
    <w:basedOn w:val="Normal"/>
    <w:next w:val="Normal"/>
    <w:link w:val="Heading4Char"/>
    <w:uiPriority w:val="9"/>
    <w:unhideWhenUsed/>
    <w:qFormat/>
    <w:rsid w:val="001F36F8"/>
    <w:pPr>
      <w:keepNext/>
      <w:keepLines/>
      <w:outlineLvl w:val="3"/>
    </w:pPr>
    <w:rPr>
      <w:rFonts w:eastAsiaTheme="majorEastAsia" w:cstheme="majorBidi"/>
      <w:i/>
      <w:color w:val="000000" w:themeColor="text1"/>
    </w:rPr>
  </w:style>
  <w:style w:type="paragraph" w:styleId="Heading5">
    <w:name w:val="heading 5"/>
    <w:basedOn w:val="Normal"/>
    <w:next w:val="Normal"/>
    <w:link w:val="Heading5Char"/>
    <w:uiPriority w:val="9"/>
    <w:unhideWhenUsed/>
    <w:rsid w:val="00FC4403"/>
    <w:pPr>
      <w:keepNext/>
      <w:keepLines/>
      <w:spacing w:before="80" w:after="40"/>
      <w:outlineLvl w:val="4"/>
    </w:pPr>
    <w:rPr>
      <w:rFonts w:eastAsiaTheme="majorEastAsia" w:cstheme="majorBidi"/>
      <w:color w:val="D17D0D" w:themeColor="accent1" w:themeShade="BF"/>
    </w:rPr>
  </w:style>
  <w:style w:type="paragraph" w:styleId="Heading6">
    <w:name w:val="heading 6"/>
    <w:basedOn w:val="Normal"/>
    <w:next w:val="Normal"/>
    <w:link w:val="Heading6Char"/>
    <w:uiPriority w:val="9"/>
    <w:unhideWhenUsed/>
    <w:rsid w:val="00FC44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FC44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4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4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5FA"/>
    <w:rPr>
      <w:rFonts w:ascii="Poppins" w:eastAsia="Franklin Gothic Demi" w:hAnsi="Poppins" w:cs="Poppins"/>
      <w:b/>
      <w:bCs/>
      <w:color w:val="2A7DE1" w:themeColor="background2"/>
      <w:sz w:val="48"/>
      <w:szCs w:val="48"/>
      <w:lang w:val="en"/>
    </w:rPr>
  </w:style>
  <w:style w:type="character" w:customStyle="1" w:styleId="Heading2Char">
    <w:name w:val="Heading 2 Char"/>
    <w:basedOn w:val="DefaultParagraphFont"/>
    <w:link w:val="Heading2"/>
    <w:uiPriority w:val="9"/>
    <w:rsid w:val="009D4D42"/>
    <w:rPr>
      <w:rFonts w:ascii="Poppins" w:eastAsiaTheme="majorEastAsia" w:hAnsi="Poppins" w:cs="Poppins"/>
      <w:b/>
      <w:bCs/>
      <w:color w:val="052289" w:themeColor="text2"/>
      <w:sz w:val="28"/>
      <w:szCs w:val="28"/>
      <w:lang w:val="en"/>
    </w:rPr>
  </w:style>
  <w:style w:type="character" w:customStyle="1" w:styleId="Heading3Char">
    <w:name w:val="Heading 3 Char"/>
    <w:basedOn w:val="DefaultParagraphFont"/>
    <w:link w:val="Heading3"/>
    <w:uiPriority w:val="9"/>
    <w:rsid w:val="00E459D5"/>
    <w:rPr>
      <w:rFonts w:ascii="Poppins" w:eastAsiaTheme="majorEastAsia" w:hAnsi="Poppins" w:cstheme="majorBidi"/>
      <w:b/>
      <w:bCs/>
      <w:color w:val="EC5C2E" w:themeColor="accent2"/>
      <w:sz w:val="21"/>
      <w:szCs w:val="22"/>
    </w:rPr>
  </w:style>
  <w:style w:type="character" w:customStyle="1" w:styleId="Heading4Char">
    <w:name w:val="Heading 4 Char"/>
    <w:basedOn w:val="DefaultParagraphFont"/>
    <w:link w:val="Heading4"/>
    <w:uiPriority w:val="9"/>
    <w:rsid w:val="001F36F8"/>
    <w:rPr>
      <w:rFonts w:ascii="Poppins" w:eastAsiaTheme="majorEastAsia" w:hAnsi="Poppins" w:cstheme="majorBidi"/>
      <w:i/>
      <w:color w:val="000000" w:themeColor="text1"/>
      <w:sz w:val="21"/>
      <w:szCs w:val="22"/>
    </w:rPr>
  </w:style>
  <w:style w:type="character" w:customStyle="1" w:styleId="Heading5Char">
    <w:name w:val="Heading 5 Char"/>
    <w:basedOn w:val="DefaultParagraphFont"/>
    <w:link w:val="Heading5"/>
    <w:uiPriority w:val="9"/>
    <w:rsid w:val="00FC4403"/>
    <w:rPr>
      <w:rFonts w:eastAsiaTheme="majorEastAsia" w:cstheme="majorBidi"/>
      <w:color w:val="D17D0D" w:themeColor="accent1" w:themeShade="BF"/>
    </w:rPr>
  </w:style>
  <w:style w:type="character" w:customStyle="1" w:styleId="Heading6Char">
    <w:name w:val="Heading 6 Char"/>
    <w:basedOn w:val="DefaultParagraphFont"/>
    <w:link w:val="Heading6"/>
    <w:uiPriority w:val="9"/>
    <w:rsid w:val="00FC44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4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4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403"/>
    <w:rPr>
      <w:rFonts w:eastAsiaTheme="majorEastAsia" w:cstheme="majorBidi"/>
      <w:color w:val="272727" w:themeColor="text1" w:themeTint="D8"/>
    </w:rPr>
  </w:style>
  <w:style w:type="paragraph" w:styleId="Title">
    <w:name w:val="Title"/>
    <w:basedOn w:val="Normal"/>
    <w:next w:val="Normal"/>
    <w:link w:val="TitleChar"/>
    <w:uiPriority w:val="10"/>
    <w:rsid w:val="00FC440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403"/>
    <w:rPr>
      <w:rFonts w:asciiTheme="majorHAnsi" w:eastAsiaTheme="majorEastAsia" w:hAnsiTheme="majorHAnsi" w:cstheme="majorBidi"/>
      <w:spacing w:val="-10"/>
      <w:kern w:val="28"/>
      <w:sz w:val="56"/>
      <w:szCs w:val="56"/>
    </w:rPr>
  </w:style>
  <w:style w:type="paragraph" w:styleId="Subtitle">
    <w:name w:val="Subtitle"/>
    <w:aliases w:val="Intro Text"/>
    <w:basedOn w:val="Normal"/>
    <w:next w:val="Normal"/>
    <w:link w:val="SubtitleChar"/>
    <w:uiPriority w:val="11"/>
    <w:rsid w:val="00FC44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Intro Text Char"/>
    <w:basedOn w:val="DefaultParagraphFont"/>
    <w:link w:val="Subtitle"/>
    <w:uiPriority w:val="11"/>
    <w:rsid w:val="00FC44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C4403"/>
    <w:pPr>
      <w:spacing w:before="160"/>
      <w:jc w:val="center"/>
    </w:pPr>
    <w:rPr>
      <w:i/>
      <w:iCs/>
      <w:color w:val="404040" w:themeColor="text1" w:themeTint="BF"/>
    </w:rPr>
  </w:style>
  <w:style w:type="character" w:customStyle="1" w:styleId="QuoteChar">
    <w:name w:val="Quote Char"/>
    <w:basedOn w:val="DefaultParagraphFont"/>
    <w:link w:val="Quote"/>
    <w:uiPriority w:val="29"/>
    <w:rsid w:val="00FC4403"/>
    <w:rPr>
      <w:i/>
      <w:iCs/>
      <w:color w:val="404040" w:themeColor="text1" w:themeTint="BF"/>
    </w:rPr>
  </w:style>
  <w:style w:type="paragraph" w:styleId="ListParagraph">
    <w:name w:val="List Paragraph"/>
    <w:basedOn w:val="Normal"/>
    <w:uiPriority w:val="34"/>
    <w:qFormat/>
    <w:rsid w:val="008A5088"/>
    <w:pPr>
      <w:ind w:left="720"/>
      <w:contextualSpacing/>
    </w:pPr>
  </w:style>
  <w:style w:type="character" w:styleId="IntenseEmphasis">
    <w:name w:val="Intense Emphasis"/>
    <w:aliases w:val="Emphasis - Pink"/>
    <w:uiPriority w:val="21"/>
    <w:qFormat/>
    <w:rsid w:val="003232E1"/>
    <w:rPr>
      <w:b/>
      <w:bCs/>
      <w:i/>
      <w:iCs/>
      <w:color w:val="E74A96"/>
    </w:rPr>
  </w:style>
  <w:style w:type="paragraph" w:styleId="IntenseQuote">
    <w:name w:val="Intense Quote"/>
    <w:basedOn w:val="Normal"/>
    <w:next w:val="Normal"/>
    <w:link w:val="IntenseQuoteChar"/>
    <w:uiPriority w:val="30"/>
    <w:rsid w:val="00FC4403"/>
    <w:pPr>
      <w:pBdr>
        <w:top w:val="single" w:sz="4" w:space="10" w:color="D17D0D" w:themeColor="accent1" w:themeShade="BF"/>
        <w:bottom w:val="single" w:sz="4" w:space="10" w:color="D17D0D" w:themeColor="accent1" w:themeShade="BF"/>
      </w:pBdr>
      <w:spacing w:before="360" w:after="360"/>
      <w:ind w:left="864" w:right="864"/>
      <w:jc w:val="center"/>
    </w:pPr>
    <w:rPr>
      <w:i/>
      <w:iCs/>
      <w:color w:val="D17D0D" w:themeColor="accent1" w:themeShade="BF"/>
    </w:rPr>
  </w:style>
  <w:style w:type="character" w:customStyle="1" w:styleId="IntenseQuoteChar">
    <w:name w:val="Intense Quote Char"/>
    <w:basedOn w:val="DefaultParagraphFont"/>
    <w:link w:val="IntenseQuote"/>
    <w:uiPriority w:val="30"/>
    <w:rsid w:val="00FC4403"/>
    <w:rPr>
      <w:i/>
      <w:iCs/>
      <w:color w:val="D17D0D" w:themeColor="accent1" w:themeShade="BF"/>
    </w:rPr>
  </w:style>
  <w:style w:type="character" w:styleId="IntenseReference">
    <w:name w:val="Intense Reference"/>
    <w:basedOn w:val="DefaultParagraphFont"/>
    <w:uiPriority w:val="32"/>
    <w:rsid w:val="00FC4403"/>
    <w:rPr>
      <w:b/>
      <w:bCs/>
      <w:smallCaps/>
      <w:color w:val="D17D0D" w:themeColor="accent1" w:themeShade="BF"/>
      <w:spacing w:val="5"/>
    </w:rPr>
  </w:style>
  <w:style w:type="paragraph" w:styleId="Revision">
    <w:name w:val="Revision"/>
    <w:hidden/>
    <w:uiPriority w:val="99"/>
    <w:semiHidden/>
    <w:rsid w:val="00E661C5"/>
    <w:pPr>
      <w:spacing w:after="0" w:line="240" w:lineRule="auto"/>
    </w:pPr>
  </w:style>
  <w:style w:type="character" w:styleId="CommentReference">
    <w:name w:val="annotation reference"/>
    <w:basedOn w:val="DefaultParagraphFont"/>
    <w:uiPriority w:val="99"/>
    <w:semiHidden/>
    <w:unhideWhenUsed/>
    <w:rsid w:val="00611F12"/>
    <w:rPr>
      <w:sz w:val="16"/>
      <w:szCs w:val="16"/>
    </w:rPr>
  </w:style>
  <w:style w:type="paragraph" w:styleId="CommentText">
    <w:name w:val="annotation text"/>
    <w:basedOn w:val="Normal"/>
    <w:link w:val="CommentTextChar"/>
    <w:uiPriority w:val="99"/>
    <w:unhideWhenUsed/>
    <w:rsid w:val="00611F12"/>
    <w:rPr>
      <w:sz w:val="20"/>
      <w:szCs w:val="20"/>
    </w:rPr>
  </w:style>
  <w:style w:type="character" w:customStyle="1" w:styleId="CommentTextChar">
    <w:name w:val="Comment Text Char"/>
    <w:basedOn w:val="DefaultParagraphFont"/>
    <w:link w:val="CommentText"/>
    <w:uiPriority w:val="99"/>
    <w:rsid w:val="00611F12"/>
    <w:rPr>
      <w:sz w:val="20"/>
      <w:szCs w:val="20"/>
    </w:rPr>
  </w:style>
  <w:style w:type="paragraph" w:styleId="CommentSubject">
    <w:name w:val="annotation subject"/>
    <w:basedOn w:val="CommentText"/>
    <w:next w:val="CommentText"/>
    <w:link w:val="CommentSubjectChar"/>
    <w:uiPriority w:val="99"/>
    <w:semiHidden/>
    <w:unhideWhenUsed/>
    <w:rsid w:val="00611F12"/>
    <w:rPr>
      <w:b/>
      <w:bCs/>
    </w:rPr>
  </w:style>
  <w:style w:type="character" w:customStyle="1" w:styleId="CommentSubjectChar">
    <w:name w:val="Comment Subject Char"/>
    <w:basedOn w:val="CommentTextChar"/>
    <w:link w:val="CommentSubject"/>
    <w:uiPriority w:val="99"/>
    <w:semiHidden/>
    <w:rsid w:val="00611F12"/>
    <w:rPr>
      <w:b/>
      <w:bCs/>
      <w:sz w:val="20"/>
      <w:szCs w:val="20"/>
    </w:rPr>
  </w:style>
  <w:style w:type="paragraph" w:styleId="NormalWeb">
    <w:name w:val="Normal (Web)"/>
    <w:basedOn w:val="Normal"/>
    <w:uiPriority w:val="99"/>
    <w:semiHidden/>
    <w:unhideWhenUsed/>
    <w:rsid w:val="00463D31"/>
    <w:rPr>
      <w:rFonts w:ascii="Times New Roman" w:hAnsi="Times New Roman" w:cs="Times New Roman"/>
    </w:rPr>
  </w:style>
  <w:style w:type="character" w:styleId="Hyperlink">
    <w:name w:val="Hyperlink"/>
    <w:basedOn w:val="DefaultParagraphFont"/>
    <w:uiPriority w:val="99"/>
    <w:unhideWhenUsed/>
    <w:rsid w:val="007346F7"/>
    <w:rPr>
      <w:color w:val="2A7DE1" w:themeColor="hyperlink"/>
      <w:u w:val="single"/>
    </w:rPr>
  </w:style>
  <w:style w:type="character" w:styleId="UnresolvedMention">
    <w:name w:val="Unresolved Mention"/>
    <w:basedOn w:val="DefaultParagraphFont"/>
    <w:uiPriority w:val="99"/>
    <w:semiHidden/>
    <w:unhideWhenUsed/>
    <w:rsid w:val="000876EF"/>
    <w:rPr>
      <w:color w:val="605E5C"/>
      <w:shd w:val="clear" w:color="auto" w:fill="E1DFDD"/>
    </w:rPr>
  </w:style>
  <w:style w:type="character" w:styleId="SubtleReference">
    <w:name w:val="Subtle Reference"/>
    <w:uiPriority w:val="31"/>
    <w:rsid w:val="003232E1"/>
    <w:rPr>
      <w:i/>
      <w:iCs/>
      <w:sz w:val="18"/>
      <w:szCs w:val="18"/>
    </w:rPr>
  </w:style>
  <w:style w:type="paragraph" w:styleId="Header">
    <w:name w:val="header"/>
    <w:basedOn w:val="Normal"/>
    <w:link w:val="HeaderChar"/>
    <w:uiPriority w:val="99"/>
    <w:unhideWhenUsed/>
    <w:rsid w:val="003232E1"/>
    <w:pPr>
      <w:tabs>
        <w:tab w:val="center" w:pos="4680"/>
        <w:tab w:val="right" w:pos="9360"/>
      </w:tabs>
      <w:spacing w:after="0"/>
    </w:pPr>
  </w:style>
  <w:style w:type="character" w:customStyle="1" w:styleId="HeaderChar">
    <w:name w:val="Header Char"/>
    <w:basedOn w:val="DefaultParagraphFont"/>
    <w:link w:val="Header"/>
    <w:uiPriority w:val="99"/>
    <w:rsid w:val="003232E1"/>
    <w:rPr>
      <w:rFonts w:ascii="Poppins" w:hAnsi="Poppins" w:cs="Poppins"/>
      <w:sz w:val="21"/>
      <w:szCs w:val="21"/>
    </w:rPr>
  </w:style>
  <w:style w:type="paragraph" w:styleId="Footer">
    <w:name w:val="footer"/>
    <w:basedOn w:val="Normal"/>
    <w:link w:val="FooterChar"/>
    <w:uiPriority w:val="99"/>
    <w:unhideWhenUsed/>
    <w:rsid w:val="003232E1"/>
    <w:pPr>
      <w:tabs>
        <w:tab w:val="center" w:pos="4680"/>
        <w:tab w:val="right" w:pos="9360"/>
      </w:tabs>
      <w:spacing w:after="0"/>
    </w:pPr>
  </w:style>
  <w:style w:type="character" w:customStyle="1" w:styleId="FooterChar">
    <w:name w:val="Footer Char"/>
    <w:basedOn w:val="DefaultParagraphFont"/>
    <w:link w:val="Footer"/>
    <w:uiPriority w:val="99"/>
    <w:rsid w:val="003232E1"/>
    <w:rPr>
      <w:rFonts w:ascii="Poppins" w:hAnsi="Poppins" w:cs="Poppins"/>
      <w:sz w:val="21"/>
      <w:szCs w:val="21"/>
    </w:rPr>
  </w:style>
  <w:style w:type="character" w:styleId="FollowedHyperlink">
    <w:name w:val="FollowedHyperlink"/>
    <w:basedOn w:val="DefaultParagraphFont"/>
    <w:uiPriority w:val="99"/>
    <w:semiHidden/>
    <w:unhideWhenUsed/>
    <w:rsid w:val="003232E1"/>
    <w:rPr>
      <w:color w:val="052289" w:themeColor="followedHyperlink"/>
      <w:u w:val="single"/>
    </w:rPr>
  </w:style>
  <w:style w:type="paragraph" w:styleId="NoSpacing">
    <w:name w:val="No Spacing"/>
    <w:uiPriority w:val="1"/>
    <w:qFormat/>
    <w:rsid w:val="008E6C43"/>
    <w:pPr>
      <w:spacing w:after="0" w:line="240" w:lineRule="auto"/>
    </w:pPr>
    <w:rPr>
      <w:rFonts w:ascii="Poppins" w:hAnsi="Poppins" w:cs="Poppins"/>
      <w:sz w:val="21"/>
      <w:szCs w:val="21"/>
    </w:rPr>
  </w:style>
  <w:style w:type="character" w:styleId="Emphasis">
    <w:name w:val="Emphasis"/>
    <w:basedOn w:val="DefaultParagraphFont"/>
    <w:uiPriority w:val="20"/>
    <w:qFormat/>
    <w:rsid w:val="00E8437C"/>
    <w:rPr>
      <w:i/>
      <w:iCs/>
      <w:sz w:val="22"/>
      <w:szCs w:val="22"/>
    </w:rPr>
  </w:style>
  <w:style w:type="character" w:styleId="SubtleEmphasis">
    <w:name w:val="Subtle Emphasis"/>
    <w:aliases w:val="Emphasis - Blue"/>
    <w:basedOn w:val="DefaultParagraphFont"/>
    <w:uiPriority w:val="19"/>
    <w:qFormat/>
    <w:rsid w:val="002973A7"/>
    <w:rPr>
      <w:b/>
      <w:i/>
      <w:iCs/>
      <w:color w:val="052289" w:themeColor="text2"/>
    </w:rPr>
  </w:style>
  <w:style w:type="table" w:styleId="TableGrid">
    <w:name w:val="Table Grid"/>
    <w:basedOn w:val="TableNormal"/>
    <w:uiPriority w:val="59"/>
    <w:rsid w:val="00C61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53D28"/>
    <w:pPr>
      <w:numPr>
        <w:numId w:val="3"/>
      </w:numPr>
    </w:pPr>
  </w:style>
  <w:style w:type="paragraph" w:customStyle="1" w:styleId="CheckboxBullet">
    <w:name w:val="Checkbox Bullet"/>
    <w:basedOn w:val="ListParagraph"/>
    <w:qFormat/>
    <w:rsid w:val="00653D28"/>
    <w:pPr>
      <w:numPr>
        <w:numId w:val="1"/>
      </w:numPr>
      <w:spacing w:after="0"/>
    </w:pPr>
  </w:style>
  <w:style w:type="paragraph" w:customStyle="1" w:styleId="BulletList">
    <w:name w:val="Bullet List"/>
    <w:basedOn w:val="ListParagraph"/>
    <w:qFormat/>
    <w:rsid w:val="00653D28"/>
    <w:pPr>
      <w:numPr>
        <w:numId w:val="2"/>
      </w:numPr>
    </w:pPr>
  </w:style>
  <w:style w:type="paragraph" w:customStyle="1" w:styleId="NumberedList">
    <w:name w:val="Numbered List"/>
    <w:basedOn w:val="ListParagraph"/>
    <w:qFormat/>
    <w:rsid w:val="00653D28"/>
    <w:pPr>
      <w:numPr>
        <w:numId w:val="4"/>
      </w:numPr>
    </w:pPr>
  </w:style>
  <w:style w:type="character" w:styleId="Strong">
    <w:name w:val="Strong"/>
    <w:basedOn w:val="DefaultParagraphFont"/>
    <w:uiPriority w:val="22"/>
    <w:qFormat/>
    <w:rsid w:val="00CD51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1657">
      <w:bodyDiv w:val="1"/>
      <w:marLeft w:val="0"/>
      <w:marRight w:val="0"/>
      <w:marTop w:val="0"/>
      <w:marBottom w:val="0"/>
      <w:divBdr>
        <w:top w:val="none" w:sz="0" w:space="0" w:color="auto"/>
        <w:left w:val="none" w:sz="0" w:space="0" w:color="auto"/>
        <w:bottom w:val="none" w:sz="0" w:space="0" w:color="auto"/>
        <w:right w:val="none" w:sz="0" w:space="0" w:color="auto"/>
      </w:divBdr>
    </w:div>
    <w:div w:id="142934848">
      <w:bodyDiv w:val="1"/>
      <w:marLeft w:val="0"/>
      <w:marRight w:val="0"/>
      <w:marTop w:val="0"/>
      <w:marBottom w:val="0"/>
      <w:divBdr>
        <w:top w:val="none" w:sz="0" w:space="0" w:color="auto"/>
        <w:left w:val="none" w:sz="0" w:space="0" w:color="auto"/>
        <w:bottom w:val="none" w:sz="0" w:space="0" w:color="auto"/>
        <w:right w:val="none" w:sz="0" w:space="0" w:color="auto"/>
      </w:divBdr>
    </w:div>
    <w:div w:id="164175151">
      <w:bodyDiv w:val="1"/>
      <w:marLeft w:val="0"/>
      <w:marRight w:val="0"/>
      <w:marTop w:val="0"/>
      <w:marBottom w:val="0"/>
      <w:divBdr>
        <w:top w:val="none" w:sz="0" w:space="0" w:color="auto"/>
        <w:left w:val="none" w:sz="0" w:space="0" w:color="auto"/>
        <w:bottom w:val="none" w:sz="0" w:space="0" w:color="auto"/>
        <w:right w:val="none" w:sz="0" w:space="0" w:color="auto"/>
      </w:divBdr>
    </w:div>
    <w:div w:id="168326327">
      <w:bodyDiv w:val="1"/>
      <w:marLeft w:val="0"/>
      <w:marRight w:val="0"/>
      <w:marTop w:val="0"/>
      <w:marBottom w:val="0"/>
      <w:divBdr>
        <w:top w:val="none" w:sz="0" w:space="0" w:color="auto"/>
        <w:left w:val="none" w:sz="0" w:space="0" w:color="auto"/>
        <w:bottom w:val="none" w:sz="0" w:space="0" w:color="auto"/>
        <w:right w:val="none" w:sz="0" w:space="0" w:color="auto"/>
      </w:divBdr>
      <w:divsChild>
        <w:div w:id="160661232">
          <w:marLeft w:val="0"/>
          <w:marRight w:val="0"/>
          <w:marTop w:val="0"/>
          <w:marBottom w:val="0"/>
          <w:divBdr>
            <w:top w:val="none" w:sz="0" w:space="0" w:color="auto"/>
            <w:left w:val="none" w:sz="0" w:space="0" w:color="auto"/>
            <w:bottom w:val="none" w:sz="0" w:space="0" w:color="auto"/>
            <w:right w:val="none" w:sz="0" w:space="0" w:color="auto"/>
          </w:divBdr>
        </w:div>
      </w:divsChild>
    </w:div>
    <w:div w:id="190533418">
      <w:bodyDiv w:val="1"/>
      <w:marLeft w:val="0"/>
      <w:marRight w:val="0"/>
      <w:marTop w:val="0"/>
      <w:marBottom w:val="0"/>
      <w:divBdr>
        <w:top w:val="none" w:sz="0" w:space="0" w:color="auto"/>
        <w:left w:val="none" w:sz="0" w:space="0" w:color="auto"/>
        <w:bottom w:val="none" w:sz="0" w:space="0" w:color="auto"/>
        <w:right w:val="none" w:sz="0" w:space="0" w:color="auto"/>
      </w:divBdr>
    </w:div>
    <w:div w:id="210191958">
      <w:bodyDiv w:val="1"/>
      <w:marLeft w:val="0"/>
      <w:marRight w:val="0"/>
      <w:marTop w:val="0"/>
      <w:marBottom w:val="0"/>
      <w:divBdr>
        <w:top w:val="none" w:sz="0" w:space="0" w:color="auto"/>
        <w:left w:val="none" w:sz="0" w:space="0" w:color="auto"/>
        <w:bottom w:val="none" w:sz="0" w:space="0" w:color="auto"/>
        <w:right w:val="none" w:sz="0" w:space="0" w:color="auto"/>
      </w:divBdr>
    </w:div>
    <w:div w:id="237524898">
      <w:bodyDiv w:val="1"/>
      <w:marLeft w:val="0"/>
      <w:marRight w:val="0"/>
      <w:marTop w:val="0"/>
      <w:marBottom w:val="0"/>
      <w:divBdr>
        <w:top w:val="none" w:sz="0" w:space="0" w:color="auto"/>
        <w:left w:val="none" w:sz="0" w:space="0" w:color="auto"/>
        <w:bottom w:val="none" w:sz="0" w:space="0" w:color="auto"/>
        <w:right w:val="none" w:sz="0" w:space="0" w:color="auto"/>
      </w:divBdr>
    </w:div>
    <w:div w:id="238633336">
      <w:bodyDiv w:val="1"/>
      <w:marLeft w:val="0"/>
      <w:marRight w:val="0"/>
      <w:marTop w:val="0"/>
      <w:marBottom w:val="0"/>
      <w:divBdr>
        <w:top w:val="none" w:sz="0" w:space="0" w:color="auto"/>
        <w:left w:val="none" w:sz="0" w:space="0" w:color="auto"/>
        <w:bottom w:val="none" w:sz="0" w:space="0" w:color="auto"/>
        <w:right w:val="none" w:sz="0" w:space="0" w:color="auto"/>
      </w:divBdr>
      <w:divsChild>
        <w:div w:id="493642964">
          <w:marLeft w:val="0"/>
          <w:marRight w:val="0"/>
          <w:marTop w:val="0"/>
          <w:marBottom w:val="0"/>
          <w:divBdr>
            <w:top w:val="none" w:sz="0" w:space="0" w:color="auto"/>
            <w:left w:val="none" w:sz="0" w:space="0" w:color="auto"/>
            <w:bottom w:val="none" w:sz="0" w:space="0" w:color="auto"/>
            <w:right w:val="none" w:sz="0" w:space="0" w:color="auto"/>
          </w:divBdr>
        </w:div>
        <w:div w:id="936518011">
          <w:marLeft w:val="0"/>
          <w:marRight w:val="0"/>
          <w:marTop w:val="0"/>
          <w:marBottom w:val="0"/>
          <w:divBdr>
            <w:top w:val="none" w:sz="0" w:space="0" w:color="auto"/>
            <w:left w:val="none" w:sz="0" w:space="0" w:color="auto"/>
            <w:bottom w:val="none" w:sz="0" w:space="0" w:color="auto"/>
            <w:right w:val="none" w:sz="0" w:space="0" w:color="auto"/>
          </w:divBdr>
        </w:div>
        <w:div w:id="1142455923">
          <w:marLeft w:val="0"/>
          <w:marRight w:val="0"/>
          <w:marTop w:val="0"/>
          <w:marBottom w:val="0"/>
          <w:divBdr>
            <w:top w:val="none" w:sz="0" w:space="0" w:color="auto"/>
            <w:left w:val="none" w:sz="0" w:space="0" w:color="auto"/>
            <w:bottom w:val="none" w:sz="0" w:space="0" w:color="auto"/>
            <w:right w:val="none" w:sz="0" w:space="0" w:color="auto"/>
          </w:divBdr>
        </w:div>
      </w:divsChild>
    </w:div>
    <w:div w:id="241180888">
      <w:bodyDiv w:val="1"/>
      <w:marLeft w:val="0"/>
      <w:marRight w:val="0"/>
      <w:marTop w:val="0"/>
      <w:marBottom w:val="0"/>
      <w:divBdr>
        <w:top w:val="none" w:sz="0" w:space="0" w:color="auto"/>
        <w:left w:val="none" w:sz="0" w:space="0" w:color="auto"/>
        <w:bottom w:val="none" w:sz="0" w:space="0" w:color="auto"/>
        <w:right w:val="none" w:sz="0" w:space="0" w:color="auto"/>
      </w:divBdr>
    </w:div>
    <w:div w:id="265966734">
      <w:bodyDiv w:val="1"/>
      <w:marLeft w:val="0"/>
      <w:marRight w:val="0"/>
      <w:marTop w:val="0"/>
      <w:marBottom w:val="0"/>
      <w:divBdr>
        <w:top w:val="none" w:sz="0" w:space="0" w:color="auto"/>
        <w:left w:val="none" w:sz="0" w:space="0" w:color="auto"/>
        <w:bottom w:val="none" w:sz="0" w:space="0" w:color="auto"/>
        <w:right w:val="none" w:sz="0" w:space="0" w:color="auto"/>
      </w:divBdr>
    </w:div>
    <w:div w:id="364256936">
      <w:bodyDiv w:val="1"/>
      <w:marLeft w:val="0"/>
      <w:marRight w:val="0"/>
      <w:marTop w:val="0"/>
      <w:marBottom w:val="0"/>
      <w:divBdr>
        <w:top w:val="none" w:sz="0" w:space="0" w:color="auto"/>
        <w:left w:val="none" w:sz="0" w:space="0" w:color="auto"/>
        <w:bottom w:val="none" w:sz="0" w:space="0" w:color="auto"/>
        <w:right w:val="none" w:sz="0" w:space="0" w:color="auto"/>
      </w:divBdr>
    </w:div>
    <w:div w:id="404495707">
      <w:bodyDiv w:val="1"/>
      <w:marLeft w:val="0"/>
      <w:marRight w:val="0"/>
      <w:marTop w:val="0"/>
      <w:marBottom w:val="0"/>
      <w:divBdr>
        <w:top w:val="none" w:sz="0" w:space="0" w:color="auto"/>
        <w:left w:val="none" w:sz="0" w:space="0" w:color="auto"/>
        <w:bottom w:val="none" w:sz="0" w:space="0" w:color="auto"/>
        <w:right w:val="none" w:sz="0" w:space="0" w:color="auto"/>
      </w:divBdr>
    </w:div>
    <w:div w:id="853615267">
      <w:bodyDiv w:val="1"/>
      <w:marLeft w:val="0"/>
      <w:marRight w:val="0"/>
      <w:marTop w:val="0"/>
      <w:marBottom w:val="0"/>
      <w:divBdr>
        <w:top w:val="none" w:sz="0" w:space="0" w:color="auto"/>
        <w:left w:val="none" w:sz="0" w:space="0" w:color="auto"/>
        <w:bottom w:val="none" w:sz="0" w:space="0" w:color="auto"/>
        <w:right w:val="none" w:sz="0" w:space="0" w:color="auto"/>
      </w:divBdr>
    </w:div>
    <w:div w:id="858086225">
      <w:bodyDiv w:val="1"/>
      <w:marLeft w:val="0"/>
      <w:marRight w:val="0"/>
      <w:marTop w:val="0"/>
      <w:marBottom w:val="0"/>
      <w:divBdr>
        <w:top w:val="none" w:sz="0" w:space="0" w:color="auto"/>
        <w:left w:val="none" w:sz="0" w:space="0" w:color="auto"/>
        <w:bottom w:val="none" w:sz="0" w:space="0" w:color="auto"/>
        <w:right w:val="none" w:sz="0" w:space="0" w:color="auto"/>
      </w:divBdr>
    </w:div>
    <w:div w:id="864370263">
      <w:bodyDiv w:val="1"/>
      <w:marLeft w:val="0"/>
      <w:marRight w:val="0"/>
      <w:marTop w:val="0"/>
      <w:marBottom w:val="0"/>
      <w:divBdr>
        <w:top w:val="none" w:sz="0" w:space="0" w:color="auto"/>
        <w:left w:val="none" w:sz="0" w:space="0" w:color="auto"/>
        <w:bottom w:val="none" w:sz="0" w:space="0" w:color="auto"/>
        <w:right w:val="none" w:sz="0" w:space="0" w:color="auto"/>
      </w:divBdr>
    </w:div>
    <w:div w:id="955714330">
      <w:bodyDiv w:val="1"/>
      <w:marLeft w:val="0"/>
      <w:marRight w:val="0"/>
      <w:marTop w:val="0"/>
      <w:marBottom w:val="0"/>
      <w:divBdr>
        <w:top w:val="none" w:sz="0" w:space="0" w:color="auto"/>
        <w:left w:val="none" w:sz="0" w:space="0" w:color="auto"/>
        <w:bottom w:val="none" w:sz="0" w:space="0" w:color="auto"/>
        <w:right w:val="none" w:sz="0" w:space="0" w:color="auto"/>
      </w:divBdr>
    </w:div>
    <w:div w:id="968779750">
      <w:bodyDiv w:val="1"/>
      <w:marLeft w:val="0"/>
      <w:marRight w:val="0"/>
      <w:marTop w:val="0"/>
      <w:marBottom w:val="0"/>
      <w:divBdr>
        <w:top w:val="none" w:sz="0" w:space="0" w:color="auto"/>
        <w:left w:val="none" w:sz="0" w:space="0" w:color="auto"/>
        <w:bottom w:val="none" w:sz="0" w:space="0" w:color="auto"/>
        <w:right w:val="none" w:sz="0" w:space="0" w:color="auto"/>
      </w:divBdr>
    </w:div>
    <w:div w:id="1107503437">
      <w:bodyDiv w:val="1"/>
      <w:marLeft w:val="0"/>
      <w:marRight w:val="0"/>
      <w:marTop w:val="0"/>
      <w:marBottom w:val="0"/>
      <w:divBdr>
        <w:top w:val="none" w:sz="0" w:space="0" w:color="auto"/>
        <w:left w:val="none" w:sz="0" w:space="0" w:color="auto"/>
        <w:bottom w:val="none" w:sz="0" w:space="0" w:color="auto"/>
        <w:right w:val="none" w:sz="0" w:space="0" w:color="auto"/>
      </w:divBdr>
    </w:div>
    <w:div w:id="1123966908">
      <w:bodyDiv w:val="1"/>
      <w:marLeft w:val="0"/>
      <w:marRight w:val="0"/>
      <w:marTop w:val="0"/>
      <w:marBottom w:val="0"/>
      <w:divBdr>
        <w:top w:val="none" w:sz="0" w:space="0" w:color="auto"/>
        <w:left w:val="none" w:sz="0" w:space="0" w:color="auto"/>
        <w:bottom w:val="none" w:sz="0" w:space="0" w:color="auto"/>
        <w:right w:val="none" w:sz="0" w:space="0" w:color="auto"/>
      </w:divBdr>
    </w:div>
    <w:div w:id="1255363861">
      <w:bodyDiv w:val="1"/>
      <w:marLeft w:val="0"/>
      <w:marRight w:val="0"/>
      <w:marTop w:val="0"/>
      <w:marBottom w:val="0"/>
      <w:divBdr>
        <w:top w:val="none" w:sz="0" w:space="0" w:color="auto"/>
        <w:left w:val="none" w:sz="0" w:space="0" w:color="auto"/>
        <w:bottom w:val="none" w:sz="0" w:space="0" w:color="auto"/>
        <w:right w:val="none" w:sz="0" w:space="0" w:color="auto"/>
      </w:divBdr>
      <w:divsChild>
        <w:div w:id="590940893">
          <w:marLeft w:val="0"/>
          <w:marRight w:val="0"/>
          <w:marTop w:val="0"/>
          <w:marBottom w:val="0"/>
          <w:divBdr>
            <w:top w:val="none" w:sz="0" w:space="0" w:color="auto"/>
            <w:left w:val="none" w:sz="0" w:space="0" w:color="auto"/>
            <w:bottom w:val="none" w:sz="0" w:space="0" w:color="auto"/>
            <w:right w:val="none" w:sz="0" w:space="0" w:color="auto"/>
          </w:divBdr>
        </w:div>
      </w:divsChild>
    </w:div>
    <w:div w:id="1399016118">
      <w:bodyDiv w:val="1"/>
      <w:marLeft w:val="0"/>
      <w:marRight w:val="0"/>
      <w:marTop w:val="0"/>
      <w:marBottom w:val="0"/>
      <w:divBdr>
        <w:top w:val="none" w:sz="0" w:space="0" w:color="auto"/>
        <w:left w:val="none" w:sz="0" w:space="0" w:color="auto"/>
        <w:bottom w:val="none" w:sz="0" w:space="0" w:color="auto"/>
        <w:right w:val="none" w:sz="0" w:space="0" w:color="auto"/>
      </w:divBdr>
    </w:div>
    <w:div w:id="1493063135">
      <w:bodyDiv w:val="1"/>
      <w:marLeft w:val="0"/>
      <w:marRight w:val="0"/>
      <w:marTop w:val="0"/>
      <w:marBottom w:val="0"/>
      <w:divBdr>
        <w:top w:val="none" w:sz="0" w:space="0" w:color="auto"/>
        <w:left w:val="none" w:sz="0" w:space="0" w:color="auto"/>
        <w:bottom w:val="none" w:sz="0" w:space="0" w:color="auto"/>
        <w:right w:val="none" w:sz="0" w:space="0" w:color="auto"/>
      </w:divBdr>
    </w:div>
    <w:div w:id="1545603668">
      <w:bodyDiv w:val="1"/>
      <w:marLeft w:val="0"/>
      <w:marRight w:val="0"/>
      <w:marTop w:val="0"/>
      <w:marBottom w:val="0"/>
      <w:divBdr>
        <w:top w:val="none" w:sz="0" w:space="0" w:color="auto"/>
        <w:left w:val="none" w:sz="0" w:space="0" w:color="auto"/>
        <w:bottom w:val="none" w:sz="0" w:space="0" w:color="auto"/>
        <w:right w:val="none" w:sz="0" w:space="0" w:color="auto"/>
      </w:divBdr>
      <w:divsChild>
        <w:div w:id="232660360">
          <w:marLeft w:val="0"/>
          <w:marRight w:val="0"/>
          <w:marTop w:val="0"/>
          <w:marBottom w:val="0"/>
          <w:divBdr>
            <w:top w:val="none" w:sz="0" w:space="0" w:color="auto"/>
            <w:left w:val="none" w:sz="0" w:space="0" w:color="auto"/>
            <w:bottom w:val="none" w:sz="0" w:space="0" w:color="auto"/>
            <w:right w:val="none" w:sz="0" w:space="0" w:color="auto"/>
          </w:divBdr>
        </w:div>
        <w:div w:id="1001808488">
          <w:marLeft w:val="0"/>
          <w:marRight w:val="0"/>
          <w:marTop w:val="0"/>
          <w:marBottom w:val="0"/>
          <w:divBdr>
            <w:top w:val="none" w:sz="0" w:space="0" w:color="auto"/>
            <w:left w:val="none" w:sz="0" w:space="0" w:color="auto"/>
            <w:bottom w:val="none" w:sz="0" w:space="0" w:color="auto"/>
            <w:right w:val="none" w:sz="0" w:space="0" w:color="auto"/>
          </w:divBdr>
        </w:div>
        <w:div w:id="1434127060">
          <w:marLeft w:val="0"/>
          <w:marRight w:val="0"/>
          <w:marTop w:val="0"/>
          <w:marBottom w:val="0"/>
          <w:divBdr>
            <w:top w:val="none" w:sz="0" w:space="0" w:color="auto"/>
            <w:left w:val="none" w:sz="0" w:space="0" w:color="auto"/>
            <w:bottom w:val="none" w:sz="0" w:space="0" w:color="auto"/>
            <w:right w:val="none" w:sz="0" w:space="0" w:color="auto"/>
          </w:divBdr>
        </w:div>
        <w:div w:id="1785152032">
          <w:marLeft w:val="0"/>
          <w:marRight w:val="0"/>
          <w:marTop w:val="0"/>
          <w:marBottom w:val="0"/>
          <w:divBdr>
            <w:top w:val="none" w:sz="0" w:space="0" w:color="auto"/>
            <w:left w:val="none" w:sz="0" w:space="0" w:color="auto"/>
            <w:bottom w:val="none" w:sz="0" w:space="0" w:color="auto"/>
            <w:right w:val="none" w:sz="0" w:space="0" w:color="auto"/>
          </w:divBdr>
        </w:div>
        <w:div w:id="1928346415">
          <w:marLeft w:val="0"/>
          <w:marRight w:val="0"/>
          <w:marTop w:val="0"/>
          <w:marBottom w:val="0"/>
          <w:divBdr>
            <w:top w:val="none" w:sz="0" w:space="0" w:color="auto"/>
            <w:left w:val="none" w:sz="0" w:space="0" w:color="auto"/>
            <w:bottom w:val="none" w:sz="0" w:space="0" w:color="auto"/>
            <w:right w:val="none" w:sz="0" w:space="0" w:color="auto"/>
          </w:divBdr>
        </w:div>
        <w:div w:id="2019116519">
          <w:marLeft w:val="0"/>
          <w:marRight w:val="0"/>
          <w:marTop w:val="0"/>
          <w:marBottom w:val="0"/>
          <w:divBdr>
            <w:top w:val="none" w:sz="0" w:space="0" w:color="auto"/>
            <w:left w:val="none" w:sz="0" w:space="0" w:color="auto"/>
            <w:bottom w:val="none" w:sz="0" w:space="0" w:color="auto"/>
            <w:right w:val="none" w:sz="0" w:space="0" w:color="auto"/>
          </w:divBdr>
          <w:divsChild>
            <w:div w:id="99380580">
              <w:marLeft w:val="0"/>
              <w:marRight w:val="0"/>
              <w:marTop w:val="0"/>
              <w:marBottom w:val="0"/>
              <w:divBdr>
                <w:top w:val="none" w:sz="0" w:space="0" w:color="auto"/>
                <w:left w:val="none" w:sz="0" w:space="0" w:color="auto"/>
                <w:bottom w:val="none" w:sz="0" w:space="0" w:color="auto"/>
                <w:right w:val="none" w:sz="0" w:space="0" w:color="auto"/>
              </w:divBdr>
            </w:div>
            <w:div w:id="197015205">
              <w:marLeft w:val="0"/>
              <w:marRight w:val="0"/>
              <w:marTop w:val="0"/>
              <w:marBottom w:val="0"/>
              <w:divBdr>
                <w:top w:val="none" w:sz="0" w:space="0" w:color="auto"/>
                <w:left w:val="none" w:sz="0" w:space="0" w:color="auto"/>
                <w:bottom w:val="none" w:sz="0" w:space="0" w:color="auto"/>
                <w:right w:val="none" w:sz="0" w:space="0" w:color="auto"/>
              </w:divBdr>
            </w:div>
            <w:div w:id="210121217">
              <w:marLeft w:val="0"/>
              <w:marRight w:val="0"/>
              <w:marTop w:val="0"/>
              <w:marBottom w:val="0"/>
              <w:divBdr>
                <w:top w:val="none" w:sz="0" w:space="0" w:color="auto"/>
                <w:left w:val="none" w:sz="0" w:space="0" w:color="auto"/>
                <w:bottom w:val="none" w:sz="0" w:space="0" w:color="auto"/>
                <w:right w:val="none" w:sz="0" w:space="0" w:color="auto"/>
              </w:divBdr>
            </w:div>
            <w:div w:id="213007587">
              <w:marLeft w:val="0"/>
              <w:marRight w:val="0"/>
              <w:marTop w:val="0"/>
              <w:marBottom w:val="0"/>
              <w:divBdr>
                <w:top w:val="none" w:sz="0" w:space="0" w:color="auto"/>
                <w:left w:val="none" w:sz="0" w:space="0" w:color="auto"/>
                <w:bottom w:val="none" w:sz="0" w:space="0" w:color="auto"/>
                <w:right w:val="none" w:sz="0" w:space="0" w:color="auto"/>
              </w:divBdr>
            </w:div>
            <w:div w:id="220213422">
              <w:marLeft w:val="0"/>
              <w:marRight w:val="0"/>
              <w:marTop w:val="0"/>
              <w:marBottom w:val="0"/>
              <w:divBdr>
                <w:top w:val="none" w:sz="0" w:space="0" w:color="auto"/>
                <w:left w:val="none" w:sz="0" w:space="0" w:color="auto"/>
                <w:bottom w:val="none" w:sz="0" w:space="0" w:color="auto"/>
                <w:right w:val="none" w:sz="0" w:space="0" w:color="auto"/>
              </w:divBdr>
            </w:div>
            <w:div w:id="287512642">
              <w:marLeft w:val="0"/>
              <w:marRight w:val="0"/>
              <w:marTop w:val="0"/>
              <w:marBottom w:val="0"/>
              <w:divBdr>
                <w:top w:val="none" w:sz="0" w:space="0" w:color="auto"/>
                <w:left w:val="none" w:sz="0" w:space="0" w:color="auto"/>
                <w:bottom w:val="none" w:sz="0" w:space="0" w:color="auto"/>
                <w:right w:val="none" w:sz="0" w:space="0" w:color="auto"/>
              </w:divBdr>
            </w:div>
            <w:div w:id="316878816">
              <w:marLeft w:val="0"/>
              <w:marRight w:val="0"/>
              <w:marTop w:val="0"/>
              <w:marBottom w:val="0"/>
              <w:divBdr>
                <w:top w:val="none" w:sz="0" w:space="0" w:color="auto"/>
                <w:left w:val="none" w:sz="0" w:space="0" w:color="auto"/>
                <w:bottom w:val="none" w:sz="0" w:space="0" w:color="auto"/>
                <w:right w:val="none" w:sz="0" w:space="0" w:color="auto"/>
              </w:divBdr>
            </w:div>
            <w:div w:id="429007041">
              <w:marLeft w:val="0"/>
              <w:marRight w:val="0"/>
              <w:marTop w:val="0"/>
              <w:marBottom w:val="0"/>
              <w:divBdr>
                <w:top w:val="none" w:sz="0" w:space="0" w:color="auto"/>
                <w:left w:val="none" w:sz="0" w:space="0" w:color="auto"/>
                <w:bottom w:val="none" w:sz="0" w:space="0" w:color="auto"/>
                <w:right w:val="none" w:sz="0" w:space="0" w:color="auto"/>
              </w:divBdr>
            </w:div>
            <w:div w:id="575406383">
              <w:marLeft w:val="0"/>
              <w:marRight w:val="0"/>
              <w:marTop w:val="0"/>
              <w:marBottom w:val="0"/>
              <w:divBdr>
                <w:top w:val="none" w:sz="0" w:space="0" w:color="auto"/>
                <w:left w:val="none" w:sz="0" w:space="0" w:color="auto"/>
                <w:bottom w:val="none" w:sz="0" w:space="0" w:color="auto"/>
                <w:right w:val="none" w:sz="0" w:space="0" w:color="auto"/>
              </w:divBdr>
            </w:div>
            <w:div w:id="667103192">
              <w:marLeft w:val="0"/>
              <w:marRight w:val="0"/>
              <w:marTop w:val="0"/>
              <w:marBottom w:val="0"/>
              <w:divBdr>
                <w:top w:val="none" w:sz="0" w:space="0" w:color="auto"/>
                <w:left w:val="none" w:sz="0" w:space="0" w:color="auto"/>
                <w:bottom w:val="none" w:sz="0" w:space="0" w:color="auto"/>
                <w:right w:val="none" w:sz="0" w:space="0" w:color="auto"/>
              </w:divBdr>
            </w:div>
            <w:div w:id="739712032">
              <w:marLeft w:val="0"/>
              <w:marRight w:val="0"/>
              <w:marTop w:val="0"/>
              <w:marBottom w:val="0"/>
              <w:divBdr>
                <w:top w:val="none" w:sz="0" w:space="0" w:color="auto"/>
                <w:left w:val="none" w:sz="0" w:space="0" w:color="auto"/>
                <w:bottom w:val="none" w:sz="0" w:space="0" w:color="auto"/>
                <w:right w:val="none" w:sz="0" w:space="0" w:color="auto"/>
              </w:divBdr>
            </w:div>
            <w:div w:id="780146906">
              <w:marLeft w:val="0"/>
              <w:marRight w:val="0"/>
              <w:marTop w:val="0"/>
              <w:marBottom w:val="0"/>
              <w:divBdr>
                <w:top w:val="none" w:sz="0" w:space="0" w:color="auto"/>
                <w:left w:val="none" w:sz="0" w:space="0" w:color="auto"/>
                <w:bottom w:val="none" w:sz="0" w:space="0" w:color="auto"/>
                <w:right w:val="none" w:sz="0" w:space="0" w:color="auto"/>
              </w:divBdr>
            </w:div>
            <w:div w:id="818152587">
              <w:marLeft w:val="0"/>
              <w:marRight w:val="0"/>
              <w:marTop w:val="0"/>
              <w:marBottom w:val="0"/>
              <w:divBdr>
                <w:top w:val="none" w:sz="0" w:space="0" w:color="auto"/>
                <w:left w:val="none" w:sz="0" w:space="0" w:color="auto"/>
                <w:bottom w:val="none" w:sz="0" w:space="0" w:color="auto"/>
                <w:right w:val="none" w:sz="0" w:space="0" w:color="auto"/>
              </w:divBdr>
            </w:div>
            <w:div w:id="821234148">
              <w:marLeft w:val="0"/>
              <w:marRight w:val="0"/>
              <w:marTop w:val="0"/>
              <w:marBottom w:val="0"/>
              <w:divBdr>
                <w:top w:val="none" w:sz="0" w:space="0" w:color="auto"/>
                <w:left w:val="none" w:sz="0" w:space="0" w:color="auto"/>
                <w:bottom w:val="none" w:sz="0" w:space="0" w:color="auto"/>
                <w:right w:val="none" w:sz="0" w:space="0" w:color="auto"/>
              </w:divBdr>
            </w:div>
            <w:div w:id="854610022">
              <w:marLeft w:val="0"/>
              <w:marRight w:val="0"/>
              <w:marTop w:val="0"/>
              <w:marBottom w:val="0"/>
              <w:divBdr>
                <w:top w:val="none" w:sz="0" w:space="0" w:color="auto"/>
                <w:left w:val="none" w:sz="0" w:space="0" w:color="auto"/>
                <w:bottom w:val="none" w:sz="0" w:space="0" w:color="auto"/>
                <w:right w:val="none" w:sz="0" w:space="0" w:color="auto"/>
              </w:divBdr>
            </w:div>
            <w:div w:id="908148091">
              <w:marLeft w:val="0"/>
              <w:marRight w:val="0"/>
              <w:marTop w:val="0"/>
              <w:marBottom w:val="0"/>
              <w:divBdr>
                <w:top w:val="none" w:sz="0" w:space="0" w:color="auto"/>
                <w:left w:val="none" w:sz="0" w:space="0" w:color="auto"/>
                <w:bottom w:val="none" w:sz="0" w:space="0" w:color="auto"/>
                <w:right w:val="none" w:sz="0" w:space="0" w:color="auto"/>
              </w:divBdr>
            </w:div>
            <w:div w:id="927079501">
              <w:marLeft w:val="0"/>
              <w:marRight w:val="0"/>
              <w:marTop w:val="0"/>
              <w:marBottom w:val="0"/>
              <w:divBdr>
                <w:top w:val="none" w:sz="0" w:space="0" w:color="auto"/>
                <w:left w:val="none" w:sz="0" w:space="0" w:color="auto"/>
                <w:bottom w:val="none" w:sz="0" w:space="0" w:color="auto"/>
                <w:right w:val="none" w:sz="0" w:space="0" w:color="auto"/>
              </w:divBdr>
            </w:div>
            <w:div w:id="932057168">
              <w:marLeft w:val="0"/>
              <w:marRight w:val="0"/>
              <w:marTop w:val="0"/>
              <w:marBottom w:val="0"/>
              <w:divBdr>
                <w:top w:val="none" w:sz="0" w:space="0" w:color="auto"/>
                <w:left w:val="none" w:sz="0" w:space="0" w:color="auto"/>
                <w:bottom w:val="none" w:sz="0" w:space="0" w:color="auto"/>
                <w:right w:val="none" w:sz="0" w:space="0" w:color="auto"/>
              </w:divBdr>
            </w:div>
            <w:div w:id="934703286">
              <w:marLeft w:val="0"/>
              <w:marRight w:val="0"/>
              <w:marTop w:val="0"/>
              <w:marBottom w:val="0"/>
              <w:divBdr>
                <w:top w:val="none" w:sz="0" w:space="0" w:color="auto"/>
                <w:left w:val="none" w:sz="0" w:space="0" w:color="auto"/>
                <w:bottom w:val="none" w:sz="0" w:space="0" w:color="auto"/>
                <w:right w:val="none" w:sz="0" w:space="0" w:color="auto"/>
              </w:divBdr>
            </w:div>
            <w:div w:id="1023750689">
              <w:marLeft w:val="0"/>
              <w:marRight w:val="0"/>
              <w:marTop w:val="0"/>
              <w:marBottom w:val="0"/>
              <w:divBdr>
                <w:top w:val="none" w:sz="0" w:space="0" w:color="auto"/>
                <w:left w:val="none" w:sz="0" w:space="0" w:color="auto"/>
                <w:bottom w:val="none" w:sz="0" w:space="0" w:color="auto"/>
                <w:right w:val="none" w:sz="0" w:space="0" w:color="auto"/>
              </w:divBdr>
            </w:div>
            <w:div w:id="1065377644">
              <w:marLeft w:val="0"/>
              <w:marRight w:val="0"/>
              <w:marTop w:val="0"/>
              <w:marBottom w:val="0"/>
              <w:divBdr>
                <w:top w:val="none" w:sz="0" w:space="0" w:color="auto"/>
                <w:left w:val="none" w:sz="0" w:space="0" w:color="auto"/>
                <w:bottom w:val="none" w:sz="0" w:space="0" w:color="auto"/>
                <w:right w:val="none" w:sz="0" w:space="0" w:color="auto"/>
              </w:divBdr>
            </w:div>
            <w:div w:id="1080562589">
              <w:marLeft w:val="0"/>
              <w:marRight w:val="0"/>
              <w:marTop w:val="0"/>
              <w:marBottom w:val="0"/>
              <w:divBdr>
                <w:top w:val="none" w:sz="0" w:space="0" w:color="auto"/>
                <w:left w:val="none" w:sz="0" w:space="0" w:color="auto"/>
                <w:bottom w:val="none" w:sz="0" w:space="0" w:color="auto"/>
                <w:right w:val="none" w:sz="0" w:space="0" w:color="auto"/>
              </w:divBdr>
            </w:div>
            <w:div w:id="1247422406">
              <w:marLeft w:val="0"/>
              <w:marRight w:val="0"/>
              <w:marTop w:val="0"/>
              <w:marBottom w:val="0"/>
              <w:divBdr>
                <w:top w:val="none" w:sz="0" w:space="0" w:color="auto"/>
                <w:left w:val="none" w:sz="0" w:space="0" w:color="auto"/>
                <w:bottom w:val="none" w:sz="0" w:space="0" w:color="auto"/>
                <w:right w:val="none" w:sz="0" w:space="0" w:color="auto"/>
              </w:divBdr>
            </w:div>
            <w:div w:id="1298535453">
              <w:marLeft w:val="0"/>
              <w:marRight w:val="0"/>
              <w:marTop w:val="0"/>
              <w:marBottom w:val="0"/>
              <w:divBdr>
                <w:top w:val="none" w:sz="0" w:space="0" w:color="auto"/>
                <w:left w:val="none" w:sz="0" w:space="0" w:color="auto"/>
                <w:bottom w:val="none" w:sz="0" w:space="0" w:color="auto"/>
                <w:right w:val="none" w:sz="0" w:space="0" w:color="auto"/>
              </w:divBdr>
            </w:div>
            <w:div w:id="1344437299">
              <w:marLeft w:val="0"/>
              <w:marRight w:val="0"/>
              <w:marTop w:val="0"/>
              <w:marBottom w:val="0"/>
              <w:divBdr>
                <w:top w:val="none" w:sz="0" w:space="0" w:color="auto"/>
                <w:left w:val="none" w:sz="0" w:space="0" w:color="auto"/>
                <w:bottom w:val="none" w:sz="0" w:space="0" w:color="auto"/>
                <w:right w:val="none" w:sz="0" w:space="0" w:color="auto"/>
              </w:divBdr>
            </w:div>
            <w:div w:id="1356346687">
              <w:marLeft w:val="0"/>
              <w:marRight w:val="0"/>
              <w:marTop w:val="0"/>
              <w:marBottom w:val="0"/>
              <w:divBdr>
                <w:top w:val="none" w:sz="0" w:space="0" w:color="auto"/>
                <w:left w:val="none" w:sz="0" w:space="0" w:color="auto"/>
                <w:bottom w:val="none" w:sz="0" w:space="0" w:color="auto"/>
                <w:right w:val="none" w:sz="0" w:space="0" w:color="auto"/>
              </w:divBdr>
            </w:div>
            <w:div w:id="1491673825">
              <w:marLeft w:val="0"/>
              <w:marRight w:val="0"/>
              <w:marTop w:val="0"/>
              <w:marBottom w:val="0"/>
              <w:divBdr>
                <w:top w:val="none" w:sz="0" w:space="0" w:color="auto"/>
                <w:left w:val="none" w:sz="0" w:space="0" w:color="auto"/>
                <w:bottom w:val="none" w:sz="0" w:space="0" w:color="auto"/>
                <w:right w:val="none" w:sz="0" w:space="0" w:color="auto"/>
              </w:divBdr>
            </w:div>
            <w:div w:id="1603758471">
              <w:marLeft w:val="0"/>
              <w:marRight w:val="0"/>
              <w:marTop w:val="0"/>
              <w:marBottom w:val="0"/>
              <w:divBdr>
                <w:top w:val="none" w:sz="0" w:space="0" w:color="auto"/>
                <w:left w:val="none" w:sz="0" w:space="0" w:color="auto"/>
                <w:bottom w:val="none" w:sz="0" w:space="0" w:color="auto"/>
                <w:right w:val="none" w:sz="0" w:space="0" w:color="auto"/>
              </w:divBdr>
            </w:div>
            <w:div w:id="1626496456">
              <w:marLeft w:val="0"/>
              <w:marRight w:val="0"/>
              <w:marTop w:val="0"/>
              <w:marBottom w:val="0"/>
              <w:divBdr>
                <w:top w:val="none" w:sz="0" w:space="0" w:color="auto"/>
                <w:left w:val="none" w:sz="0" w:space="0" w:color="auto"/>
                <w:bottom w:val="none" w:sz="0" w:space="0" w:color="auto"/>
                <w:right w:val="none" w:sz="0" w:space="0" w:color="auto"/>
              </w:divBdr>
            </w:div>
            <w:div w:id="1635596852">
              <w:marLeft w:val="0"/>
              <w:marRight w:val="0"/>
              <w:marTop w:val="0"/>
              <w:marBottom w:val="0"/>
              <w:divBdr>
                <w:top w:val="none" w:sz="0" w:space="0" w:color="auto"/>
                <w:left w:val="none" w:sz="0" w:space="0" w:color="auto"/>
                <w:bottom w:val="none" w:sz="0" w:space="0" w:color="auto"/>
                <w:right w:val="none" w:sz="0" w:space="0" w:color="auto"/>
              </w:divBdr>
            </w:div>
            <w:div w:id="1637030579">
              <w:marLeft w:val="0"/>
              <w:marRight w:val="0"/>
              <w:marTop w:val="0"/>
              <w:marBottom w:val="0"/>
              <w:divBdr>
                <w:top w:val="none" w:sz="0" w:space="0" w:color="auto"/>
                <w:left w:val="none" w:sz="0" w:space="0" w:color="auto"/>
                <w:bottom w:val="none" w:sz="0" w:space="0" w:color="auto"/>
                <w:right w:val="none" w:sz="0" w:space="0" w:color="auto"/>
              </w:divBdr>
            </w:div>
            <w:div w:id="1637838589">
              <w:marLeft w:val="0"/>
              <w:marRight w:val="0"/>
              <w:marTop w:val="0"/>
              <w:marBottom w:val="0"/>
              <w:divBdr>
                <w:top w:val="none" w:sz="0" w:space="0" w:color="auto"/>
                <w:left w:val="none" w:sz="0" w:space="0" w:color="auto"/>
                <w:bottom w:val="none" w:sz="0" w:space="0" w:color="auto"/>
                <w:right w:val="none" w:sz="0" w:space="0" w:color="auto"/>
              </w:divBdr>
            </w:div>
            <w:div w:id="1669363426">
              <w:marLeft w:val="0"/>
              <w:marRight w:val="0"/>
              <w:marTop w:val="0"/>
              <w:marBottom w:val="0"/>
              <w:divBdr>
                <w:top w:val="none" w:sz="0" w:space="0" w:color="auto"/>
                <w:left w:val="none" w:sz="0" w:space="0" w:color="auto"/>
                <w:bottom w:val="none" w:sz="0" w:space="0" w:color="auto"/>
                <w:right w:val="none" w:sz="0" w:space="0" w:color="auto"/>
              </w:divBdr>
            </w:div>
            <w:div w:id="1736590438">
              <w:marLeft w:val="0"/>
              <w:marRight w:val="0"/>
              <w:marTop w:val="0"/>
              <w:marBottom w:val="0"/>
              <w:divBdr>
                <w:top w:val="none" w:sz="0" w:space="0" w:color="auto"/>
                <w:left w:val="none" w:sz="0" w:space="0" w:color="auto"/>
                <w:bottom w:val="none" w:sz="0" w:space="0" w:color="auto"/>
                <w:right w:val="none" w:sz="0" w:space="0" w:color="auto"/>
              </w:divBdr>
            </w:div>
            <w:div w:id="1745685216">
              <w:marLeft w:val="0"/>
              <w:marRight w:val="0"/>
              <w:marTop w:val="0"/>
              <w:marBottom w:val="0"/>
              <w:divBdr>
                <w:top w:val="none" w:sz="0" w:space="0" w:color="auto"/>
                <w:left w:val="none" w:sz="0" w:space="0" w:color="auto"/>
                <w:bottom w:val="none" w:sz="0" w:space="0" w:color="auto"/>
                <w:right w:val="none" w:sz="0" w:space="0" w:color="auto"/>
              </w:divBdr>
            </w:div>
            <w:div w:id="1821769989">
              <w:marLeft w:val="0"/>
              <w:marRight w:val="0"/>
              <w:marTop w:val="0"/>
              <w:marBottom w:val="0"/>
              <w:divBdr>
                <w:top w:val="none" w:sz="0" w:space="0" w:color="auto"/>
                <w:left w:val="none" w:sz="0" w:space="0" w:color="auto"/>
                <w:bottom w:val="none" w:sz="0" w:space="0" w:color="auto"/>
                <w:right w:val="none" w:sz="0" w:space="0" w:color="auto"/>
              </w:divBdr>
            </w:div>
            <w:div w:id="1888373556">
              <w:marLeft w:val="0"/>
              <w:marRight w:val="0"/>
              <w:marTop w:val="0"/>
              <w:marBottom w:val="0"/>
              <w:divBdr>
                <w:top w:val="none" w:sz="0" w:space="0" w:color="auto"/>
                <w:left w:val="none" w:sz="0" w:space="0" w:color="auto"/>
                <w:bottom w:val="none" w:sz="0" w:space="0" w:color="auto"/>
                <w:right w:val="none" w:sz="0" w:space="0" w:color="auto"/>
              </w:divBdr>
            </w:div>
            <w:div w:id="19369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6368">
      <w:bodyDiv w:val="1"/>
      <w:marLeft w:val="0"/>
      <w:marRight w:val="0"/>
      <w:marTop w:val="0"/>
      <w:marBottom w:val="0"/>
      <w:divBdr>
        <w:top w:val="none" w:sz="0" w:space="0" w:color="auto"/>
        <w:left w:val="none" w:sz="0" w:space="0" w:color="auto"/>
        <w:bottom w:val="none" w:sz="0" w:space="0" w:color="auto"/>
        <w:right w:val="none" w:sz="0" w:space="0" w:color="auto"/>
      </w:divBdr>
    </w:div>
    <w:div w:id="1812168309">
      <w:bodyDiv w:val="1"/>
      <w:marLeft w:val="0"/>
      <w:marRight w:val="0"/>
      <w:marTop w:val="0"/>
      <w:marBottom w:val="0"/>
      <w:divBdr>
        <w:top w:val="none" w:sz="0" w:space="0" w:color="auto"/>
        <w:left w:val="none" w:sz="0" w:space="0" w:color="auto"/>
        <w:bottom w:val="none" w:sz="0" w:space="0" w:color="auto"/>
        <w:right w:val="none" w:sz="0" w:space="0" w:color="auto"/>
      </w:divBdr>
    </w:div>
    <w:div w:id="1812210811">
      <w:bodyDiv w:val="1"/>
      <w:marLeft w:val="0"/>
      <w:marRight w:val="0"/>
      <w:marTop w:val="0"/>
      <w:marBottom w:val="0"/>
      <w:divBdr>
        <w:top w:val="none" w:sz="0" w:space="0" w:color="auto"/>
        <w:left w:val="none" w:sz="0" w:space="0" w:color="auto"/>
        <w:bottom w:val="none" w:sz="0" w:space="0" w:color="auto"/>
        <w:right w:val="none" w:sz="0" w:space="0" w:color="auto"/>
      </w:divBdr>
    </w:div>
    <w:div w:id="1865560482">
      <w:bodyDiv w:val="1"/>
      <w:marLeft w:val="0"/>
      <w:marRight w:val="0"/>
      <w:marTop w:val="0"/>
      <w:marBottom w:val="0"/>
      <w:divBdr>
        <w:top w:val="none" w:sz="0" w:space="0" w:color="auto"/>
        <w:left w:val="none" w:sz="0" w:space="0" w:color="auto"/>
        <w:bottom w:val="none" w:sz="0" w:space="0" w:color="auto"/>
        <w:right w:val="none" w:sz="0" w:space="0" w:color="auto"/>
      </w:divBdr>
      <w:divsChild>
        <w:div w:id="232203803">
          <w:marLeft w:val="0"/>
          <w:marRight w:val="0"/>
          <w:marTop w:val="0"/>
          <w:marBottom w:val="0"/>
          <w:divBdr>
            <w:top w:val="none" w:sz="0" w:space="0" w:color="auto"/>
            <w:left w:val="none" w:sz="0" w:space="0" w:color="auto"/>
            <w:bottom w:val="none" w:sz="0" w:space="0" w:color="auto"/>
            <w:right w:val="none" w:sz="0" w:space="0" w:color="auto"/>
          </w:divBdr>
        </w:div>
        <w:div w:id="683869974">
          <w:marLeft w:val="0"/>
          <w:marRight w:val="0"/>
          <w:marTop w:val="0"/>
          <w:marBottom w:val="0"/>
          <w:divBdr>
            <w:top w:val="none" w:sz="0" w:space="0" w:color="auto"/>
            <w:left w:val="none" w:sz="0" w:space="0" w:color="auto"/>
            <w:bottom w:val="none" w:sz="0" w:space="0" w:color="auto"/>
            <w:right w:val="none" w:sz="0" w:space="0" w:color="auto"/>
          </w:divBdr>
        </w:div>
        <w:div w:id="1961372806">
          <w:marLeft w:val="0"/>
          <w:marRight w:val="0"/>
          <w:marTop w:val="0"/>
          <w:marBottom w:val="0"/>
          <w:divBdr>
            <w:top w:val="none" w:sz="0" w:space="0" w:color="auto"/>
            <w:left w:val="none" w:sz="0" w:space="0" w:color="auto"/>
            <w:bottom w:val="none" w:sz="0" w:space="0" w:color="auto"/>
            <w:right w:val="none" w:sz="0" w:space="0" w:color="auto"/>
          </w:divBdr>
        </w:div>
      </w:divsChild>
    </w:div>
    <w:div w:id="1988508616">
      <w:bodyDiv w:val="1"/>
      <w:marLeft w:val="0"/>
      <w:marRight w:val="0"/>
      <w:marTop w:val="0"/>
      <w:marBottom w:val="0"/>
      <w:divBdr>
        <w:top w:val="none" w:sz="0" w:space="0" w:color="auto"/>
        <w:left w:val="none" w:sz="0" w:space="0" w:color="auto"/>
        <w:bottom w:val="none" w:sz="0" w:space="0" w:color="auto"/>
        <w:right w:val="none" w:sz="0" w:space="0" w:color="auto"/>
      </w:divBdr>
      <w:divsChild>
        <w:div w:id="927806390">
          <w:marLeft w:val="0"/>
          <w:marRight w:val="0"/>
          <w:marTop w:val="0"/>
          <w:marBottom w:val="0"/>
          <w:divBdr>
            <w:top w:val="none" w:sz="0" w:space="0" w:color="auto"/>
            <w:left w:val="none" w:sz="0" w:space="0" w:color="auto"/>
            <w:bottom w:val="none" w:sz="0" w:space="0" w:color="auto"/>
            <w:right w:val="none" w:sz="0" w:space="0" w:color="auto"/>
          </w:divBdr>
          <w:divsChild>
            <w:div w:id="165944800">
              <w:marLeft w:val="0"/>
              <w:marRight w:val="0"/>
              <w:marTop w:val="0"/>
              <w:marBottom w:val="0"/>
              <w:divBdr>
                <w:top w:val="none" w:sz="0" w:space="0" w:color="auto"/>
                <w:left w:val="none" w:sz="0" w:space="0" w:color="auto"/>
                <w:bottom w:val="none" w:sz="0" w:space="0" w:color="auto"/>
                <w:right w:val="none" w:sz="0" w:space="0" w:color="auto"/>
              </w:divBdr>
              <w:divsChild>
                <w:div w:id="99957607">
                  <w:marLeft w:val="0"/>
                  <w:marRight w:val="0"/>
                  <w:marTop w:val="0"/>
                  <w:marBottom w:val="0"/>
                  <w:divBdr>
                    <w:top w:val="none" w:sz="0" w:space="0" w:color="auto"/>
                    <w:left w:val="none" w:sz="0" w:space="0" w:color="auto"/>
                    <w:bottom w:val="none" w:sz="0" w:space="0" w:color="auto"/>
                    <w:right w:val="none" w:sz="0" w:space="0" w:color="auto"/>
                  </w:divBdr>
                  <w:divsChild>
                    <w:div w:id="674915622">
                      <w:marLeft w:val="0"/>
                      <w:marRight w:val="0"/>
                      <w:marTop w:val="0"/>
                      <w:marBottom w:val="0"/>
                      <w:divBdr>
                        <w:top w:val="none" w:sz="0" w:space="0" w:color="auto"/>
                        <w:left w:val="none" w:sz="0" w:space="0" w:color="auto"/>
                        <w:bottom w:val="none" w:sz="0" w:space="0" w:color="auto"/>
                        <w:right w:val="none" w:sz="0" w:space="0" w:color="auto"/>
                      </w:divBdr>
                      <w:divsChild>
                        <w:div w:id="2078042914">
                          <w:marLeft w:val="0"/>
                          <w:marRight w:val="0"/>
                          <w:marTop w:val="0"/>
                          <w:marBottom w:val="0"/>
                          <w:divBdr>
                            <w:top w:val="none" w:sz="0" w:space="0" w:color="auto"/>
                            <w:left w:val="none" w:sz="0" w:space="0" w:color="auto"/>
                            <w:bottom w:val="none" w:sz="0" w:space="0" w:color="auto"/>
                            <w:right w:val="none" w:sz="0" w:space="0" w:color="auto"/>
                          </w:divBdr>
                          <w:divsChild>
                            <w:div w:id="10776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161393">
      <w:bodyDiv w:val="1"/>
      <w:marLeft w:val="0"/>
      <w:marRight w:val="0"/>
      <w:marTop w:val="0"/>
      <w:marBottom w:val="0"/>
      <w:divBdr>
        <w:top w:val="none" w:sz="0" w:space="0" w:color="auto"/>
        <w:left w:val="none" w:sz="0" w:space="0" w:color="auto"/>
        <w:bottom w:val="none" w:sz="0" w:space="0" w:color="auto"/>
        <w:right w:val="none" w:sz="0" w:space="0" w:color="auto"/>
      </w:divBdr>
      <w:divsChild>
        <w:div w:id="898831888">
          <w:marLeft w:val="0"/>
          <w:marRight w:val="0"/>
          <w:marTop w:val="0"/>
          <w:marBottom w:val="0"/>
          <w:divBdr>
            <w:top w:val="none" w:sz="0" w:space="0" w:color="auto"/>
            <w:left w:val="none" w:sz="0" w:space="0" w:color="auto"/>
            <w:bottom w:val="none" w:sz="0" w:space="0" w:color="auto"/>
            <w:right w:val="none" w:sz="0" w:space="0" w:color="auto"/>
          </w:divBdr>
          <w:divsChild>
            <w:div w:id="211305955">
              <w:marLeft w:val="0"/>
              <w:marRight w:val="0"/>
              <w:marTop w:val="0"/>
              <w:marBottom w:val="0"/>
              <w:divBdr>
                <w:top w:val="none" w:sz="0" w:space="0" w:color="auto"/>
                <w:left w:val="none" w:sz="0" w:space="0" w:color="auto"/>
                <w:bottom w:val="none" w:sz="0" w:space="0" w:color="auto"/>
                <w:right w:val="none" w:sz="0" w:space="0" w:color="auto"/>
              </w:divBdr>
              <w:divsChild>
                <w:div w:id="2096314335">
                  <w:marLeft w:val="0"/>
                  <w:marRight w:val="0"/>
                  <w:marTop w:val="0"/>
                  <w:marBottom w:val="0"/>
                  <w:divBdr>
                    <w:top w:val="none" w:sz="0" w:space="0" w:color="auto"/>
                    <w:left w:val="none" w:sz="0" w:space="0" w:color="auto"/>
                    <w:bottom w:val="none" w:sz="0" w:space="0" w:color="auto"/>
                    <w:right w:val="none" w:sz="0" w:space="0" w:color="auto"/>
                  </w:divBdr>
                  <w:divsChild>
                    <w:div w:id="72900681">
                      <w:marLeft w:val="0"/>
                      <w:marRight w:val="0"/>
                      <w:marTop w:val="0"/>
                      <w:marBottom w:val="0"/>
                      <w:divBdr>
                        <w:top w:val="none" w:sz="0" w:space="0" w:color="auto"/>
                        <w:left w:val="none" w:sz="0" w:space="0" w:color="auto"/>
                        <w:bottom w:val="none" w:sz="0" w:space="0" w:color="auto"/>
                        <w:right w:val="none" w:sz="0" w:space="0" w:color="auto"/>
                      </w:divBdr>
                      <w:divsChild>
                        <w:div w:id="855996975">
                          <w:marLeft w:val="0"/>
                          <w:marRight w:val="0"/>
                          <w:marTop w:val="0"/>
                          <w:marBottom w:val="0"/>
                          <w:divBdr>
                            <w:top w:val="none" w:sz="0" w:space="0" w:color="auto"/>
                            <w:left w:val="none" w:sz="0" w:space="0" w:color="auto"/>
                            <w:bottom w:val="none" w:sz="0" w:space="0" w:color="auto"/>
                            <w:right w:val="none" w:sz="0" w:space="0" w:color="auto"/>
                          </w:divBdr>
                          <w:divsChild>
                            <w:div w:id="3718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292180">
      <w:bodyDiv w:val="1"/>
      <w:marLeft w:val="0"/>
      <w:marRight w:val="0"/>
      <w:marTop w:val="0"/>
      <w:marBottom w:val="0"/>
      <w:divBdr>
        <w:top w:val="none" w:sz="0" w:space="0" w:color="auto"/>
        <w:left w:val="none" w:sz="0" w:space="0" w:color="auto"/>
        <w:bottom w:val="none" w:sz="0" w:space="0" w:color="auto"/>
        <w:right w:val="none" w:sz="0" w:space="0" w:color="auto"/>
      </w:divBdr>
    </w:div>
    <w:div w:id="2097436972">
      <w:bodyDiv w:val="1"/>
      <w:marLeft w:val="0"/>
      <w:marRight w:val="0"/>
      <w:marTop w:val="0"/>
      <w:marBottom w:val="0"/>
      <w:divBdr>
        <w:top w:val="none" w:sz="0" w:space="0" w:color="auto"/>
        <w:left w:val="none" w:sz="0" w:space="0" w:color="auto"/>
        <w:bottom w:val="none" w:sz="0" w:space="0" w:color="auto"/>
        <w:right w:val="none" w:sz="0" w:space="0" w:color="auto"/>
      </w:divBdr>
    </w:div>
    <w:div w:id="2109152364">
      <w:bodyDiv w:val="1"/>
      <w:marLeft w:val="0"/>
      <w:marRight w:val="0"/>
      <w:marTop w:val="0"/>
      <w:marBottom w:val="0"/>
      <w:divBdr>
        <w:top w:val="none" w:sz="0" w:space="0" w:color="auto"/>
        <w:left w:val="none" w:sz="0" w:space="0" w:color="auto"/>
        <w:bottom w:val="none" w:sz="0" w:space="0" w:color="auto"/>
        <w:right w:val="none" w:sz="0" w:space="0" w:color="auto"/>
      </w:divBdr>
      <w:divsChild>
        <w:div w:id="202330115">
          <w:marLeft w:val="0"/>
          <w:marRight w:val="0"/>
          <w:marTop w:val="0"/>
          <w:marBottom w:val="0"/>
          <w:divBdr>
            <w:top w:val="none" w:sz="0" w:space="0" w:color="auto"/>
            <w:left w:val="none" w:sz="0" w:space="0" w:color="auto"/>
            <w:bottom w:val="none" w:sz="0" w:space="0" w:color="auto"/>
            <w:right w:val="none" w:sz="0" w:space="0" w:color="auto"/>
          </w:divBdr>
        </w:div>
        <w:div w:id="262298056">
          <w:marLeft w:val="0"/>
          <w:marRight w:val="0"/>
          <w:marTop w:val="0"/>
          <w:marBottom w:val="0"/>
          <w:divBdr>
            <w:top w:val="none" w:sz="0" w:space="0" w:color="auto"/>
            <w:left w:val="none" w:sz="0" w:space="0" w:color="auto"/>
            <w:bottom w:val="none" w:sz="0" w:space="0" w:color="auto"/>
            <w:right w:val="none" w:sz="0" w:space="0" w:color="auto"/>
          </w:divBdr>
        </w:div>
        <w:div w:id="543057864">
          <w:marLeft w:val="0"/>
          <w:marRight w:val="0"/>
          <w:marTop w:val="0"/>
          <w:marBottom w:val="0"/>
          <w:divBdr>
            <w:top w:val="none" w:sz="0" w:space="0" w:color="auto"/>
            <w:left w:val="none" w:sz="0" w:space="0" w:color="auto"/>
            <w:bottom w:val="none" w:sz="0" w:space="0" w:color="auto"/>
            <w:right w:val="none" w:sz="0" w:space="0" w:color="auto"/>
          </w:divBdr>
        </w:div>
        <w:div w:id="665671793">
          <w:marLeft w:val="0"/>
          <w:marRight w:val="0"/>
          <w:marTop w:val="0"/>
          <w:marBottom w:val="0"/>
          <w:divBdr>
            <w:top w:val="none" w:sz="0" w:space="0" w:color="auto"/>
            <w:left w:val="none" w:sz="0" w:space="0" w:color="auto"/>
            <w:bottom w:val="none" w:sz="0" w:space="0" w:color="auto"/>
            <w:right w:val="none" w:sz="0" w:space="0" w:color="auto"/>
          </w:divBdr>
          <w:divsChild>
            <w:div w:id="47384995">
              <w:marLeft w:val="0"/>
              <w:marRight w:val="0"/>
              <w:marTop w:val="0"/>
              <w:marBottom w:val="0"/>
              <w:divBdr>
                <w:top w:val="none" w:sz="0" w:space="0" w:color="auto"/>
                <w:left w:val="none" w:sz="0" w:space="0" w:color="auto"/>
                <w:bottom w:val="none" w:sz="0" w:space="0" w:color="auto"/>
                <w:right w:val="none" w:sz="0" w:space="0" w:color="auto"/>
              </w:divBdr>
            </w:div>
            <w:div w:id="81537229">
              <w:marLeft w:val="0"/>
              <w:marRight w:val="0"/>
              <w:marTop w:val="0"/>
              <w:marBottom w:val="0"/>
              <w:divBdr>
                <w:top w:val="none" w:sz="0" w:space="0" w:color="auto"/>
                <w:left w:val="none" w:sz="0" w:space="0" w:color="auto"/>
                <w:bottom w:val="none" w:sz="0" w:space="0" w:color="auto"/>
                <w:right w:val="none" w:sz="0" w:space="0" w:color="auto"/>
              </w:divBdr>
            </w:div>
            <w:div w:id="207650610">
              <w:marLeft w:val="0"/>
              <w:marRight w:val="0"/>
              <w:marTop w:val="0"/>
              <w:marBottom w:val="0"/>
              <w:divBdr>
                <w:top w:val="none" w:sz="0" w:space="0" w:color="auto"/>
                <w:left w:val="none" w:sz="0" w:space="0" w:color="auto"/>
                <w:bottom w:val="none" w:sz="0" w:space="0" w:color="auto"/>
                <w:right w:val="none" w:sz="0" w:space="0" w:color="auto"/>
              </w:divBdr>
            </w:div>
            <w:div w:id="291062145">
              <w:marLeft w:val="0"/>
              <w:marRight w:val="0"/>
              <w:marTop w:val="0"/>
              <w:marBottom w:val="0"/>
              <w:divBdr>
                <w:top w:val="none" w:sz="0" w:space="0" w:color="auto"/>
                <w:left w:val="none" w:sz="0" w:space="0" w:color="auto"/>
                <w:bottom w:val="none" w:sz="0" w:space="0" w:color="auto"/>
                <w:right w:val="none" w:sz="0" w:space="0" w:color="auto"/>
              </w:divBdr>
            </w:div>
            <w:div w:id="363672625">
              <w:marLeft w:val="0"/>
              <w:marRight w:val="0"/>
              <w:marTop w:val="0"/>
              <w:marBottom w:val="0"/>
              <w:divBdr>
                <w:top w:val="none" w:sz="0" w:space="0" w:color="auto"/>
                <w:left w:val="none" w:sz="0" w:space="0" w:color="auto"/>
                <w:bottom w:val="none" w:sz="0" w:space="0" w:color="auto"/>
                <w:right w:val="none" w:sz="0" w:space="0" w:color="auto"/>
              </w:divBdr>
            </w:div>
            <w:div w:id="384376704">
              <w:marLeft w:val="0"/>
              <w:marRight w:val="0"/>
              <w:marTop w:val="0"/>
              <w:marBottom w:val="0"/>
              <w:divBdr>
                <w:top w:val="none" w:sz="0" w:space="0" w:color="auto"/>
                <w:left w:val="none" w:sz="0" w:space="0" w:color="auto"/>
                <w:bottom w:val="none" w:sz="0" w:space="0" w:color="auto"/>
                <w:right w:val="none" w:sz="0" w:space="0" w:color="auto"/>
              </w:divBdr>
            </w:div>
            <w:div w:id="385296569">
              <w:marLeft w:val="0"/>
              <w:marRight w:val="0"/>
              <w:marTop w:val="0"/>
              <w:marBottom w:val="0"/>
              <w:divBdr>
                <w:top w:val="none" w:sz="0" w:space="0" w:color="auto"/>
                <w:left w:val="none" w:sz="0" w:space="0" w:color="auto"/>
                <w:bottom w:val="none" w:sz="0" w:space="0" w:color="auto"/>
                <w:right w:val="none" w:sz="0" w:space="0" w:color="auto"/>
              </w:divBdr>
            </w:div>
            <w:div w:id="441077237">
              <w:marLeft w:val="0"/>
              <w:marRight w:val="0"/>
              <w:marTop w:val="0"/>
              <w:marBottom w:val="0"/>
              <w:divBdr>
                <w:top w:val="none" w:sz="0" w:space="0" w:color="auto"/>
                <w:left w:val="none" w:sz="0" w:space="0" w:color="auto"/>
                <w:bottom w:val="none" w:sz="0" w:space="0" w:color="auto"/>
                <w:right w:val="none" w:sz="0" w:space="0" w:color="auto"/>
              </w:divBdr>
            </w:div>
            <w:div w:id="517472980">
              <w:marLeft w:val="0"/>
              <w:marRight w:val="0"/>
              <w:marTop w:val="0"/>
              <w:marBottom w:val="0"/>
              <w:divBdr>
                <w:top w:val="none" w:sz="0" w:space="0" w:color="auto"/>
                <w:left w:val="none" w:sz="0" w:space="0" w:color="auto"/>
                <w:bottom w:val="none" w:sz="0" w:space="0" w:color="auto"/>
                <w:right w:val="none" w:sz="0" w:space="0" w:color="auto"/>
              </w:divBdr>
            </w:div>
            <w:div w:id="600840229">
              <w:marLeft w:val="0"/>
              <w:marRight w:val="0"/>
              <w:marTop w:val="0"/>
              <w:marBottom w:val="0"/>
              <w:divBdr>
                <w:top w:val="none" w:sz="0" w:space="0" w:color="auto"/>
                <w:left w:val="none" w:sz="0" w:space="0" w:color="auto"/>
                <w:bottom w:val="none" w:sz="0" w:space="0" w:color="auto"/>
                <w:right w:val="none" w:sz="0" w:space="0" w:color="auto"/>
              </w:divBdr>
            </w:div>
            <w:div w:id="623775674">
              <w:marLeft w:val="0"/>
              <w:marRight w:val="0"/>
              <w:marTop w:val="0"/>
              <w:marBottom w:val="0"/>
              <w:divBdr>
                <w:top w:val="none" w:sz="0" w:space="0" w:color="auto"/>
                <w:left w:val="none" w:sz="0" w:space="0" w:color="auto"/>
                <w:bottom w:val="none" w:sz="0" w:space="0" w:color="auto"/>
                <w:right w:val="none" w:sz="0" w:space="0" w:color="auto"/>
              </w:divBdr>
            </w:div>
            <w:div w:id="716517125">
              <w:marLeft w:val="0"/>
              <w:marRight w:val="0"/>
              <w:marTop w:val="0"/>
              <w:marBottom w:val="0"/>
              <w:divBdr>
                <w:top w:val="none" w:sz="0" w:space="0" w:color="auto"/>
                <w:left w:val="none" w:sz="0" w:space="0" w:color="auto"/>
                <w:bottom w:val="none" w:sz="0" w:space="0" w:color="auto"/>
                <w:right w:val="none" w:sz="0" w:space="0" w:color="auto"/>
              </w:divBdr>
            </w:div>
            <w:div w:id="777913427">
              <w:marLeft w:val="0"/>
              <w:marRight w:val="0"/>
              <w:marTop w:val="0"/>
              <w:marBottom w:val="0"/>
              <w:divBdr>
                <w:top w:val="none" w:sz="0" w:space="0" w:color="auto"/>
                <w:left w:val="none" w:sz="0" w:space="0" w:color="auto"/>
                <w:bottom w:val="none" w:sz="0" w:space="0" w:color="auto"/>
                <w:right w:val="none" w:sz="0" w:space="0" w:color="auto"/>
              </w:divBdr>
            </w:div>
            <w:div w:id="884760032">
              <w:marLeft w:val="0"/>
              <w:marRight w:val="0"/>
              <w:marTop w:val="0"/>
              <w:marBottom w:val="0"/>
              <w:divBdr>
                <w:top w:val="none" w:sz="0" w:space="0" w:color="auto"/>
                <w:left w:val="none" w:sz="0" w:space="0" w:color="auto"/>
                <w:bottom w:val="none" w:sz="0" w:space="0" w:color="auto"/>
                <w:right w:val="none" w:sz="0" w:space="0" w:color="auto"/>
              </w:divBdr>
            </w:div>
            <w:div w:id="961424661">
              <w:marLeft w:val="0"/>
              <w:marRight w:val="0"/>
              <w:marTop w:val="0"/>
              <w:marBottom w:val="0"/>
              <w:divBdr>
                <w:top w:val="none" w:sz="0" w:space="0" w:color="auto"/>
                <w:left w:val="none" w:sz="0" w:space="0" w:color="auto"/>
                <w:bottom w:val="none" w:sz="0" w:space="0" w:color="auto"/>
                <w:right w:val="none" w:sz="0" w:space="0" w:color="auto"/>
              </w:divBdr>
            </w:div>
            <w:div w:id="978800839">
              <w:marLeft w:val="0"/>
              <w:marRight w:val="0"/>
              <w:marTop w:val="0"/>
              <w:marBottom w:val="0"/>
              <w:divBdr>
                <w:top w:val="none" w:sz="0" w:space="0" w:color="auto"/>
                <w:left w:val="none" w:sz="0" w:space="0" w:color="auto"/>
                <w:bottom w:val="none" w:sz="0" w:space="0" w:color="auto"/>
                <w:right w:val="none" w:sz="0" w:space="0" w:color="auto"/>
              </w:divBdr>
            </w:div>
            <w:div w:id="1104768786">
              <w:marLeft w:val="0"/>
              <w:marRight w:val="0"/>
              <w:marTop w:val="0"/>
              <w:marBottom w:val="0"/>
              <w:divBdr>
                <w:top w:val="none" w:sz="0" w:space="0" w:color="auto"/>
                <w:left w:val="none" w:sz="0" w:space="0" w:color="auto"/>
                <w:bottom w:val="none" w:sz="0" w:space="0" w:color="auto"/>
                <w:right w:val="none" w:sz="0" w:space="0" w:color="auto"/>
              </w:divBdr>
            </w:div>
            <w:div w:id="1121339278">
              <w:marLeft w:val="0"/>
              <w:marRight w:val="0"/>
              <w:marTop w:val="0"/>
              <w:marBottom w:val="0"/>
              <w:divBdr>
                <w:top w:val="none" w:sz="0" w:space="0" w:color="auto"/>
                <w:left w:val="none" w:sz="0" w:space="0" w:color="auto"/>
                <w:bottom w:val="none" w:sz="0" w:space="0" w:color="auto"/>
                <w:right w:val="none" w:sz="0" w:space="0" w:color="auto"/>
              </w:divBdr>
            </w:div>
            <w:div w:id="1148129983">
              <w:marLeft w:val="0"/>
              <w:marRight w:val="0"/>
              <w:marTop w:val="0"/>
              <w:marBottom w:val="0"/>
              <w:divBdr>
                <w:top w:val="none" w:sz="0" w:space="0" w:color="auto"/>
                <w:left w:val="none" w:sz="0" w:space="0" w:color="auto"/>
                <w:bottom w:val="none" w:sz="0" w:space="0" w:color="auto"/>
                <w:right w:val="none" w:sz="0" w:space="0" w:color="auto"/>
              </w:divBdr>
            </w:div>
            <w:div w:id="1286427860">
              <w:marLeft w:val="0"/>
              <w:marRight w:val="0"/>
              <w:marTop w:val="0"/>
              <w:marBottom w:val="0"/>
              <w:divBdr>
                <w:top w:val="none" w:sz="0" w:space="0" w:color="auto"/>
                <w:left w:val="none" w:sz="0" w:space="0" w:color="auto"/>
                <w:bottom w:val="none" w:sz="0" w:space="0" w:color="auto"/>
                <w:right w:val="none" w:sz="0" w:space="0" w:color="auto"/>
              </w:divBdr>
            </w:div>
            <w:div w:id="1299333403">
              <w:marLeft w:val="0"/>
              <w:marRight w:val="0"/>
              <w:marTop w:val="0"/>
              <w:marBottom w:val="0"/>
              <w:divBdr>
                <w:top w:val="none" w:sz="0" w:space="0" w:color="auto"/>
                <w:left w:val="none" w:sz="0" w:space="0" w:color="auto"/>
                <w:bottom w:val="none" w:sz="0" w:space="0" w:color="auto"/>
                <w:right w:val="none" w:sz="0" w:space="0" w:color="auto"/>
              </w:divBdr>
            </w:div>
            <w:div w:id="1367171490">
              <w:marLeft w:val="0"/>
              <w:marRight w:val="0"/>
              <w:marTop w:val="0"/>
              <w:marBottom w:val="0"/>
              <w:divBdr>
                <w:top w:val="none" w:sz="0" w:space="0" w:color="auto"/>
                <w:left w:val="none" w:sz="0" w:space="0" w:color="auto"/>
                <w:bottom w:val="none" w:sz="0" w:space="0" w:color="auto"/>
                <w:right w:val="none" w:sz="0" w:space="0" w:color="auto"/>
              </w:divBdr>
            </w:div>
            <w:div w:id="1430657577">
              <w:marLeft w:val="0"/>
              <w:marRight w:val="0"/>
              <w:marTop w:val="0"/>
              <w:marBottom w:val="0"/>
              <w:divBdr>
                <w:top w:val="none" w:sz="0" w:space="0" w:color="auto"/>
                <w:left w:val="none" w:sz="0" w:space="0" w:color="auto"/>
                <w:bottom w:val="none" w:sz="0" w:space="0" w:color="auto"/>
                <w:right w:val="none" w:sz="0" w:space="0" w:color="auto"/>
              </w:divBdr>
            </w:div>
            <w:div w:id="1561481156">
              <w:marLeft w:val="0"/>
              <w:marRight w:val="0"/>
              <w:marTop w:val="0"/>
              <w:marBottom w:val="0"/>
              <w:divBdr>
                <w:top w:val="none" w:sz="0" w:space="0" w:color="auto"/>
                <w:left w:val="none" w:sz="0" w:space="0" w:color="auto"/>
                <w:bottom w:val="none" w:sz="0" w:space="0" w:color="auto"/>
                <w:right w:val="none" w:sz="0" w:space="0" w:color="auto"/>
              </w:divBdr>
            </w:div>
            <w:div w:id="1564485357">
              <w:marLeft w:val="0"/>
              <w:marRight w:val="0"/>
              <w:marTop w:val="0"/>
              <w:marBottom w:val="0"/>
              <w:divBdr>
                <w:top w:val="none" w:sz="0" w:space="0" w:color="auto"/>
                <w:left w:val="none" w:sz="0" w:space="0" w:color="auto"/>
                <w:bottom w:val="none" w:sz="0" w:space="0" w:color="auto"/>
                <w:right w:val="none" w:sz="0" w:space="0" w:color="auto"/>
              </w:divBdr>
            </w:div>
            <w:div w:id="1583104481">
              <w:marLeft w:val="0"/>
              <w:marRight w:val="0"/>
              <w:marTop w:val="0"/>
              <w:marBottom w:val="0"/>
              <w:divBdr>
                <w:top w:val="none" w:sz="0" w:space="0" w:color="auto"/>
                <w:left w:val="none" w:sz="0" w:space="0" w:color="auto"/>
                <w:bottom w:val="none" w:sz="0" w:space="0" w:color="auto"/>
                <w:right w:val="none" w:sz="0" w:space="0" w:color="auto"/>
              </w:divBdr>
            </w:div>
            <w:div w:id="1591161267">
              <w:marLeft w:val="0"/>
              <w:marRight w:val="0"/>
              <w:marTop w:val="0"/>
              <w:marBottom w:val="0"/>
              <w:divBdr>
                <w:top w:val="none" w:sz="0" w:space="0" w:color="auto"/>
                <w:left w:val="none" w:sz="0" w:space="0" w:color="auto"/>
                <w:bottom w:val="none" w:sz="0" w:space="0" w:color="auto"/>
                <w:right w:val="none" w:sz="0" w:space="0" w:color="auto"/>
              </w:divBdr>
            </w:div>
            <w:div w:id="1614362908">
              <w:marLeft w:val="0"/>
              <w:marRight w:val="0"/>
              <w:marTop w:val="0"/>
              <w:marBottom w:val="0"/>
              <w:divBdr>
                <w:top w:val="none" w:sz="0" w:space="0" w:color="auto"/>
                <w:left w:val="none" w:sz="0" w:space="0" w:color="auto"/>
                <w:bottom w:val="none" w:sz="0" w:space="0" w:color="auto"/>
                <w:right w:val="none" w:sz="0" w:space="0" w:color="auto"/>
              </w:divBdr>
            </w:div>
            <w:div w:id="1692337094">
              <w:marLeft w:val="0"/>
              <w:marRight w:val="0"/>
              <w:marTop w:val="0"/>
              <w:marBottom w:val="0"/>
              <w:divBdr>
                <w:top w:val="none" w:sz="0" w:space="0" w:color="auto"/>
                <w:left w:val="none" w:sz="0" w:space="0" w:color="auto"/>
                <w:bottom w:val="none" w:sz="0" w:space="0" w:color="auto"/>
                <w:right w:val="none" w:sz="0" w:space="0" w:color="auto"/>
              </w:divBdr>
            </w:div>
            <w:div w:id="1739478544">
              <w:marLeft w:val="0"/>
              <w:marRight w:val="0"/>
              <w:marTop w:val="0"/>
              <w:marBottom w:val="0"/>
              <w:divBdr>
                <w:top w:val="none" w:sz="0" w:space="0" w:color="auto"/>
                <w:left w:val="none" w:sz="0" w:space="0" w:color="auto"/>
                <w:bottom w:val="none" w:sz="0" w:space="0" w:color="auto"/>
                <w:right w:val="none" w:sz="0" w:space="0" w:color="auto"/>
              </w:divBdr>
            </w:div>
            <w:div w:id="1739787696">
              <w:marLeft w:val="0"/>
              <w:marRight w:val="0"/>
              <w:marTop w:val="0"/>
              <w:marBottom w:val="0"/>
              <w:divBdr>
                <w:top w:val="none" w:sz="0" w:space="0" w:color="auto"/>
                <w:left w:val="none" w:sz="0" w:space="0" w:color="auto"/>
                <w:bottom w:val="none" w:sz="0" w:space="0" w:color="auto"/>
                <w:right w:val="none" w:sz="0" w:space="0" w:color="auto"/>
              </w:divBdr>
            </w:div>
            <w:div w:id="1801920307">
              <w:marLeft w:val="0"/>
              <w:marRight w:val="0"/>
              <w:marTop w:val="0"/>
              <w:marBottom w:val="0"/>
              <w:divBdr>
                <w:top w:val="none" w:sz="0" w:space="0" w:color="auto"/>
                <w:left w:val="none" w:sz="0" w:space="0" w:color="auto"/>
                <w:bottom w:val="none" w:sz="0" w:space="0" w:color="auto"/>
                <w:right w:val="none" w:sz="0" w:space="0" w:color="auto"/>
              </w:divBdr>
            </w:div>
            <w:div w:id="1819573553">
              <w:marLeft w:val="0"/>
              <w:marRight w:val="0"/>
              <w:marTop w:val="0"/>
              <w:marBottom w:val="0"/>
              <w:divBdr>
                <w:top w:val="none" w:sz="0" w:space="0" w:color="auto"/>
                <w:left w:val="none" w:sz="0" w:space="0" w:color="auto"/>
                <w:bottom w:val="none" w:sz="0" w:space="0" w:color="auto"/>
                <w:right w:val="none" w:sz="0" w:space="0" w:color="auto"/>
              </w:divBdr>
            </w:div>
            <w:div w:id="1846633472">
              <w:marLeft w:val="0"/>
              <w:marRight w:val="0"/>
              <w:marTop w:val="0"/>
              <w:marBottom w:val="0"/>
              <w:divBdr>
                <w:top w:val="none" w:sz="0" w:space="0" w:color="auto"/>
                <w:left w:val="none" w:sz="0" w:space="0" w:color="auto"/>
                <w:bottom w:val="none" w:sz="0" w:space="0" w:color="auto"/>
                <w:right w:val="none" w:sz="0" w:space="0" w:color="auto"/>
              </w:divBdr>
            </w:div>
            <w:div w:id="2022270197">
              <w:marLeft w:val="0"/>
              <w:marRight w:val="0"/>
              <w:marTop w:val="0"/>
              <w:marBottom w:val="0"/>
              <w:divBdr>
                <w:top w:val="none" w:sz="0" w:space="0" w:color="auto"/>
                <w:left w:val="none" w:sz="0" w:space="0" w:color="auto"/>
                <w:bottom w:val="none" w:sz="0" w:space="0" w:color="auto"/>
                <w:right w:val="none" w:sz="0" w:space="0" w:color="auto"/>
              </w:divBdr>
            </w:div>
            <w:div w:id="2045325824">
              <w:marLeft w:val="0"/>
              <w:marRight w:val="0"/>
              <w:marTop w:val="0"/>
              <w:marBottom w:val="0"/>
              <w:divBdr>
                <w:top w:val="none" w:sz="0" w:space="0" w:color="auto"/>
                <w:left w:val="none" w:sz="0" w:space="0" w:color="auto"/>
                <w:bottom w:val="none" w:sz="0" w:space="0" w:color="auto"/>
                <w:right w:val="none" w:sz="0" w:space="0" w:color="auto"/>
              </w:divBdr>
            </w:div>
            <w:div w:id="2092386114">
              <w:marLeft w:val="0"/>
              <w:marRight w:val="0"/>
              <w:marTop w:val="0"/>
              <w:marBottom w:val="0"/>
              <w:divBdr>
                <w:top w:val="none" w:sz="0" w:space="0" w:color="auto"/>
                <w:left w:val="none" w:sz="0" w:space="0" w:color="auto"/>
                <w:bottom w:val="none" w:sz="0" w:space="0" w:color="auto"/>
                <w:right w:val="none" w:sz="0" w:space="0" w:color="auto"/>
              </w:divBdr>
            </w:div>
            <w:div w:id="2111007385">
              <w:marLeft w:val="0"/>
              <w:marRight w:val="0"/>
              <w:marTop w:val="0"/>
              <w:marBottom w:val="0"/>
              <w:divBdr>
                <w:top w:val="none" w:sz="0" w:space="0" w:color="auto"/>
                <w:left w:val="none" w:sz="0" w:space="0" w:color="auto"/>
                <w:bottom w:val="none" w:sz="0" w:space="0" w:color="auto"/>
                <w:right w:val="none" w:sz="0" w:space="0" w:color="auto"/>
              </w:divBdr>
            </w:div>
          </w:divsChild>
        </w:div>
        <w:div w:id="750664315">
          <w:marLeft w:val="0"/>
          <w:marRight w:val="0"/>
          <w:marTop w:val="0"/>
          <w:marBottom w:val="0"/>
          <w:divBdr>
            <w:top w:val="none" w:sz="0" w:space="0" w:color="auto"/>
            <w:left w:val="none" w:sz="0" w:space="0" w:color="auto"/>
            <w:bottom w:val="none" w:sz="0" w:space="0" w:color="auto"/>
            <w:right w:val="none" w:sz="0" w:space="0" w:color="auto"/>
          </w:divBdr>
        </w:div>
        <w:div w:id="1773932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s.aiu.edu/submissions/profiles/resources/onlineBook/E5V5H3_Cost-benefit%20analysis%20_%202018.pdf" TargetMode="External"/><Relationship Id="rId13" Type="http://schemas.openxmlformats.org/officeDocument/2006/relationships/hyperlink" Target="https://students.aiu.edu/submissions/profiles/resources/onlineBook/E5V5H3_Cost-benefit%20analysis%20_%202018.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urban.org/sites/default/files/publication/51661/311217-The-Impact-of-Community-Development-Corporations-on-Urban-Neighborhoods.PDF" TargetMode="External"/><Relationship Id="rId17" Type="http://schemas.openxmlformats.org/officeDocument/2006/relationships/hyperlink" Target="https://www.urban.org/sites/default/files/publication/51661/311217-The-Impact-of-Community-Development-Corporations-on-Urban-Neighborhoods.PDF" TargetMode="External"/><Relationship Id="rId2" Type="http://schemas.openxmlformats.org/officeDocument/2006/relationships/numbering" Target="numbering.xml"/><Relationship Id="rId16" Type="http://schemas.openxmlformats.org/officeDocument/2006/relationships/hyperlink" Target="https://www.canada.ca/content/dam/iaac-acei/documents/research/Good-Practices-in-Social-Impact-Assessment-Golder-March-2019.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content/dam/iaac-acei/documents/research/Good-Practices-in-Social-Impact-Assessment-Golder-March-2019.pdf" TargetMode="External"/><Relationship Id="rId5" Type="http://schemas.openxmlformats.org/officeDocument/2006/relationships/webSettings" Target="webSettings.xml"/><Relationship Id="rId15" Type="http://schemas.openxmlformats.org/officeDocument/2006/relationships/hyperlink" Target="https://www.nahb.org/-/media/NAHB/news-and-economics/docs/housing-economics/economic-impact/economic-impact-local-area-2015.pdf" TargetMode="External"/><Relationship Id="rId23" Type="http://schemas.openxmlformats.org/officeDocument/2006/relationships/theme" Target="theme/theme1.xml"/><Relationship Id="rId10" Type="http://schemas.openxmlformats.org/officeDocument/2006/relationships/hyperlink" Target="https://www.nahb.org/-/media/NAHB/news-and-economics/docs/housing-economics/economic-impact/economic-impact-local-area-2015.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hc.org/wp-content/uploads/2017/03/The-Impacts-of-Affordable-Housing-on-Health-A-Research-Summary.pdf" TargetMode="External"/><Relationship Id="rId14" Type="http://schemas.openxmlformats.org/officeDocument/2006/relationships/hyperlink" Target="https://nhc.org/wp-content/uploads/2017/03/The-Impacts-of-Affordable-Housing-on-Health-A-Research-Summary.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3.sv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To\Desktop\SB_25_9_Tipsheet_Template_2.2.dotx" TargetMode="External"/></Relationships>
</file>

<file path=word/theme/theme1.xml><?xml version="1.0" encoding="utf-8"?>
<a:theme xmlns:a="http://schemas.openxmlformats.org/drawingml/2006/main" name="Office Theme">
  <a:themeElements>
    <a:clrScheme name="Custom 2">
      <a:dk1>
        <a:srgbClr val="000000"/>
      </a:dk1>
      <a:lt1>
        <a:srgbClr val="FFFFFF"/>
      </a:lt1>
      <a:dk2>
        <a:srgbClr val="052289"/>
      </a:dk2>
      <a:lt2>
        <a:srgbClr val="2A7DE1"/>
      </a:lt2>
      <a:accent1>
        <a:srgbClr val="F2A338"/>
      </a:accent1>
      <a:accent2>
        <a:srgbClr val="EC5C2E"/>
      </a:accent2>
      <a:accent3>
        <a:srgbClr val="E74996"/>
      </a:accent3>
      <a:accent4>
        <a:srgbClr val="545454"/>
      </a:accent4>
      <a:accent5>
        <a:srgbClr val="EDEFF5"/>
      </a:accent5>
      <a:accent6>
        <a:srgbClr val="FEDAA6"/>
      </a:accent6>
      <a:hlink>
        <a:srgbClr val="2A7DE1"/>
      </a:hlink>
      <a:folHlink>
        <a:srgbClr val="05228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88D5A-C41E-4649-A907-C23AC8A9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SB_25_9_Tipsheet_Template_2.2</Template>
  <TotalTime>7</TotalTime>
  <Pages>6</Pages>
  <Words>1200</Words>
  <Characters>8137</Characters>
  <Application>Microsoft Office Word</Application>
  <DocSecurity>0</DocSecurity>
  <Lines>387</Lines>
  <Paragraphs>321</Paragraphs>
  <ScaleCrop>false</ScaleCrop>
  <HeadingPairs>
    <vt:vector size="2" baseType="variant">
      <vt:variant>
        <vt:lpstr>Title</vt:lpstr>
      </vt:variant>
      <vt:variant>
        <vt:i4>1</vt:i4>
      </vt:variant>
    </vt:vector>
  </HeadingPairs>
  <TitlesOfParts>
    <vt:vector size="1" baseType="lpstr">
      <vt:lpstr/>
    </vt:vector>
  </TitlesOfParts>
  <Company>International Rescue Committee</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Tompkins</dc:creator>
  <cp:keywords/>
  <dc:description/>
  <cp:lastModifiedBy>Margaret Gibbon</cp:lastModifiedBy>
  <cp:revision>8</cp:revision>
  <cp:lastPrinted>2025-09-25T15:24:00Z</cp:lastPrinted>
  <dcterms:created xsi:type="dcterms:W3CDTF">2025-12-31T16:58:00Z</dcterms:created>
  <dcterms:modified xsi:type="dcterms:W3CDTF">2026-01-05T19:02:00Z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de3d8116-c907-4eb2-9ecd-9e15c7de6ad3</vt:lpwstr>
  </property>
</Properties>
</file>